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024827" w14:textId="77777777" w:rsidR="00C13D69" w:rsidRPr="00C13D69" w:rsidRDefault="00C13D69" w:rsidP="00C13D69">
      <w:pPr>
        <w:keepNext/>
        <w:spacing w:after="0" w:line="240" w:lineRule="auto"/>
        <w:ind w:right="-1"/>
        <w:jc w:val="both"/>
        <w:outlineLvl w:val="0"/>
        <w:rPr>
          <w:rFonts w:ascii="Arial" w:eastAsia="Times New Roman" w:hAnsi="Arial" w:cs="Times New Roman"/>
          <w:b/>
          <w:kern w:val="0"/>
          <w:lang w:eastAsia="it-IT"/>
          <w14:ligatures w14:val="none"/>
        </w:rPr>
      </w:pPr>
      <w:r w:rsidRPr="00C13D69">
        <w:rPr>
          <w:rFonts w:ascii="Arial" w:eastAsia="Times New Roman" w:hAnsi="Arial" w:cs="Times New Roman"/>
          <w:b/>
          <w:kern w:val="0"/>
          <w:lang w:eastAsia="it-IT"/>
          <w14:ligatures w14:val="none"/>
        </w:rPr>
        <w:t xml:space="preserve">                                                                " MORGAGNI "</w:t>
      </w:r>
    </w:p>
    <w:p w14:paraId="4196C6E7" w14:textId="77777777" w:rsidR="00C13D69" w:rsidRPr="00C13D69" w:rsidRDefault="00C13D69" w:rsidP="00C13D6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13D6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 </w:t>
      </w:r>
    </w:p>
    <w:p w14:paraId="50595160" w14:textId="77777777" w:rsidR="00C13D69" w:rsidRPr="00C13D69" w:rsidRDefault="00C13D69" w:rsidP="00C13D6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it-IT"/>
          <w14:ligatures w14:val="none"/>
        </w:rPr>
      </w:pPr>
      <w:r w:rsidRPr="00C13D6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                                                      </w:t>
      </w:r>
      <w:r w:rsidRPr="00C13D69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it-IT"/>
          <w14:ligatures w14:val="none"/>
        </w:rPr>
        <w:t xml:space="preserve">PROGRAMMA DI STORIA </w:t>
      </w:r>
    </w:p>
    <w:p w14:paraId="0D93B854" w14:textId="77777777" w:rsidR="00C13D69" w:rsidRPr="00C13D69" w:rsidRDefault="00C13D69" w:rsidP="00C13D6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13D6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                                                                 Classe III sez. A</w:t>
      </w:r>
    </w:p>
    <w:p w14:paraId="771329EE" w14:textId="692257AD" w:rsidR="00C13D69" w:rsidRPr="00C13D69" w:rsidRDefault="00C13D69" w:rsidP="00C13D6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13D6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                                                                     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3</w:t>
      </w:r>
      <w:r w:rsidRPr="00C13D6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/202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4</w:t>
      </w:r>
    </w:p>
    <w:p w14:paraId="353C913D" w14:textId="77777777" w:rsidR="00C13D69" w:rsidRPr="00C13D69" w:rsidRDefault="00C13D69" w:rsidP="00C13D6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6F9C9BB6" w14:textId="77777777" w:rsidR="00C13D69" w:rsidRPr="00C13D69" w:rsidRDefault="00C13D69" w:rsidP="00C13D6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13D6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Libro di testo:</w:t>
      </w:r>
    </w:p>
    <w:p w14:paraId="660E8B0D" w14:textId="77777777" w:rsidR="00C13D69" w:rsidRPr="00C13D69" w:rsidRDefault="00C13D69" w:rsidP="00C13D6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highlight w:val="yellow"/>
          <w:lang w:eastAsia="it-IT"/>
          <w14:ligatures w14:val="none"/>
        </w:rPr>
      </w:pPr>
      <w:r w:rsidRPr="00C13D6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Barbero-Frugoni-</w:t>
      </w:r>
      <w:proofErr w:type="spellStart"/>
      <w:r w:rsidRPr="00C13D6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Sclarandis</w:t>
      </w:r>
      <w:proofErr w:type="spellEnd"/>
      <w:r w:rsidRPr="00C13D6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, </w:t>
      </w:r>
      <w:r w:rsidRPr="00C13D6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it-IT"/>
          <w14:ligatures w14:val="none"/>
        </w:rPr>
        <w:t>La storia,</w:t>
      </w:r>
      <w:r w:rsidRPr="00C13D6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vol.1, Zanichelli</w:t>
      </w:r>
      <w:r w:rsidRPr="00C13D69">
        <w:rPr>
          <w:rFonts w:ascii="Times New Roman" w:eastAsia="Times New Roman" w:hAnsi="Times New Roman" w:cs="Times New Roman"/>
          <w:kern w:val="0"/>
          <w:sz w:val="24"/>
          <w:szCs w:val="24"/>
          <w:highlight w:val="yellow"/>
          <w:lang w:eastAsia="it-IT"/>
          <w14:ligatures w14:val="none"/>
        </w:rPr>
        <w:t xml:space="preserve"> </w:t>
      </w:r>
    </w:p>
    <w:p w14:paraId="56F96E54" w14:textId="77777777" w:rsidR="00C13D69" w:rsidRPr="00C13D69" w:rsidRDefault="00C13D69" w:rsidP="00C13D6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3A0A68FA" w14:textId="77777777" w:rsidR="00C13D69" w:rsidRPr="00C13D69" w:rsidRDefault="00C13D69" w:rsidP="00C13D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  <w14:ligatures w14:val="none"/>
        </w:rPr>
      </w:pPr>
      <w:r w:rsidRPr="00C13D6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  <w14:ligatures w14:val="none"/>
        </w:rPr>
        <w:t xml:space="preserve">Il concetto di Medioevo </w:t>
      </w:r>
      <w:bookmarkStart w:id="0" w:name="_Hlk115794964"/>
    </w:p>
    <w:p w14:paraId="3C6A1E34" w14:textId="77777777" w:rsidR="00C13D69" w:rsidRPr="00C13D69" w:rsidRDefault="00C13D69" w:rsidP="00C13D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  <w14:ligatures w14:val="none"/>
        </w:rPr>
      </w:pPr>
      <w:r w:rsidRPr="00C13D6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  <w14:ligatures w14:val="none"/>
        </w:rPr>
        <w:t>La crescita economica a partire dall’XI secolo</w:t>
      </w:r>
    </w:p>
    <w:p w14:paraId="4E15937F" w14:textId="77777777" w:rsidR="00C13D69" w:rsidRPr="00C13D69" w:rsidRDefault="00C13D69" w:rsidP="00C13D6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it-IT"/>
          <w14:ligatures w14:val="none"/>
        </w:rPr>
      </w:pPr>
      <w:r w:rsidRPr="00C13D6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it-IT"/>
          <w14:ligatures w14:val="none"/>
        </w:rPr>
        <w:t>Il clima migliora e la popolazione cresce</w:t>
      </w:r>
    </w:p>
    <w:p w14:paraId="2CC84A7A" w14:textId="77777777" w:rsidR="00C13D69" w:rsidRPr="00C13D69" w:rsidRDefault="00C13D69" w:rsidP="00C13D6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it-IT"/>
          <w14:ligatures w14:val="none"/>
        </w:rPr>
      </w:pPr>
      <w:r w:rsidRPr="00C13D6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it-IT"/>
          <w14:ligatures w14:val="none"/>
        </w:rPr>
        <w:t>I progressi dell’agricoltura</w:t>
      </w:r>
    </w:p>
    <w:p w14:paraId="1ADDEDE9" w14:textId="77777777" w:rsidR="00C13D69" w:rsidRPr="00C13D69" w:rsidRDefault="00C13D69" w:rsidP="00C13D6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it-IT"/>
          <w14:ligatures w14:val="none"/>
        </w:rPr>
      </w:pPr>
      <w:r w:rsidRPr="00C13D6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it-IT"/>
          <w14:ligatures w14:val="none"/>
        </w:rPr>
        <w:t>Una società in movimento</w:t>
      </w:r>
    </w:p>
    <w:p w14:paraId="4EFCB0FA" w14:textId="77777777" w:rsidR="00C13D69" w:rsidRPr="00C13D69" w:rsidRDefault="00C13D69" w:rsidP="00C13D6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it-IT"/>
          <w14:ligatures w14:val="none"/>
        </w:rPr>
      </w:pPr>
      <w:r w:rsidRPr="00C13D6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it-IT"/>
          <w14:ligatures w14:val="none"/>
        </w:rPr>
        <w:t>La “rinascita” delle città</w:t>
      </w:r>
    </w:p>
    <w:bookmarkEnd w:id="0"/>
    <w:p w14:paraId="4F1E3C8A" w14:textId="77777777" w:rsidR="00C13D69" w:rsidRPr="00C13D69" w:rsidRDefault="00C13D69" w:rsidP="00C13D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  <w14:ligatures w14:val="none"/>
        </w:rPr>
      </w:pPr>
      <w:r w:rsidRPr="00C13D6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  <w14:ligatures w14:val="none"/>
        </w:rPr>
        <w:t xml:space="preserve">Crisi dell’universalismo e nuovi equilibri </w:t>
      </w:r>
    </w:p>
    <w:p w14:paraId="56054C2E" w14:textId="77777777" w:rsidR="00C13D69" w:rsidRPr="00C13D69" w:rsidRDefault="00C13D69" w:rsidP="00C13D6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  <w14:ligatures w14:val="none"/>
        </w:rPr>
      </w:pPr>
      <w:r w:rsidRPr="00C13D6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L’evoluzione politica dei comuni italiani. La monarchia francese e lo scontro col papato. Il papato di Avignone.</w:t>
      </w:r>
    </w:p>
    <w:p w14:paraId="24485695" w14:textId="77777777" w:rsidR="00C13D69" w:rsidRPr="00C13D69" w:rsidRDefault="00C13D69" w:rsidP="00C13D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  <w14:ligatures w14:val="none"/>
        </w:rPr>
      </w:pPr>
      <w:r w:rsidRPr="00C13D6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  <w14:ligatures w14:val="none"/>
        </w:rPr>
        <w:t xml:space="preserve">Le crisi tardomedievali </w:t>
      </w:r>
    </w:p>
    <w:p w14:paraId="062E4BC1" w14:textId="77777777" w:rsidR="00C13D69" w:rsidRPr="00C13D69" w:rsidRDefault="00C13D69" w:rsidP="00C13D6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13D6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La grande peste.  I segni della recessione. Dal topo all’uomo. La medicina medievale di fronte alla peste. La potenza del demonio. Le reazioni collettive. </w:t>
      </w:r>
    </w:p>
    <w:p w14:paraId="391CD260" w14:textId="77777777" w:rsidR="00C13D69" w:rsidRPr="00C13D69" w:rsidRDefault="00C13D69" w:rsidP="00C13D6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13D6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Tra crisi e trasformazioni: l’Europa dei secoli XIV-XV.  Le rivolte contadine. La rivolta dei Ciompi. </w:t>
      </w:r>
    </w:p>
    <w:p w14:paraId="21BF8D9C" w14:textId="77777777" w:rsidR="00C13D69" w:rsidRPr="00C13D69" w:rsidRDefault="00C13D69" w:rsidP="00C13D6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  <w14:ligatures w14:val="none"/>
        </w:rPr>
      </w:pPr>
      <w:r w:rsidRPr="00C13D6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  <w14:ligatures w14:val="none"/>
        </w:rPr>
        <w:t xml:space="preserve">Europa e Italia nel tardo Medioevo </w:t>
      </w:r>
    </w:p>
    <w:p w14:paraId="4CA86041" w14:textId="77777777" w:rsidR="00C13D69" w:rsidRPr="00C13D69" w:rsidRDefault="00C13D69" w:rsidP="00C13D6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13D6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L’Europa nell’età della guerra dei Cent’anni. La guerra dei Cent’anni. L’ascesa della monarchia francese. La Chiesa dopo il “papato avignonese”.   </w:t>
      </w:r>
    </w:p>
    <w:p w14:paraId="72817B7F" w14:textId="77777777" w:rsidR="00C13D69" w:rsidRPr="00C13D69" w:rsidRDefault="00C13D69" w:rsidP="00C13D6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13D6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La costruzione dello stato moderno. L’emergere delle nazioni.</w:t>
      </w:r>
    </w:p>
    <w:p w14:paraId="6C6BA7D4" w14:textId="77777777" w:rsidR="00C13D69" w:rsidRPr="00C13D69" w:rsidRDefault="00C13D69" w:rsidP="00C13D6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13D6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L’Italia degli stati. Declino del comune in Italia. Nascita delle signorie. Le guerre italiane e la politica dell’equilibrio</w:t>
      </w:r>
    </w:p>
    <w:p w14:paraId="2186CE46" w14:textId="77777777" w:rsidR="00C13D69" w:rsidRPr="00C13D69" w:rsidRDefault="00C13D69" w:rsidP="00C13D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  <w14:ligatures w14:val="none"/>
        </w:rPr>
      </w:pPr>
      <w:r w:rsidRPr="00C13D6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  <w14:ligatures w14:val="none"/>
        </w:rPr>
        <w:t xml:space="preserve">La fine dell’unità religiosa </w:t>
      </w:r>
    </w:p>
    <w:p w14:paraId="4BA4221B" w14:textId="77777777" w:rsidR="00C13D69" w:rsidRPr="00C13D69" w:rsidRDefault="00C13D69" w:rsidP="00C13D6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13D6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La riforma protestante. I mali della Chiesa. La dottrina luterana. La sfida di Lutero. Una rivoluzione culturale. La guerra dei contadini. Dalla Germania alla Svizzera. Il calvinismo. </w:t>
      </w:r>
    </w:p>
    <w:p w14:paraId="72BD3501" w14:textId="77777777" w:rsidR="00C13D69" w:rsidRPr="00C13D69" w:rsidRDefault="00C13D69" w:rsidP="00C13D6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13D6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La riforma cattolica e la controriforma. Il concilio di Trento. Le conclusioni del concilio di Trento.</w:t>
      </w:r>
    </w:p>
    <w:p w14:paraId="0ACC57DA" w14:textId="406A45C4" w:rsidR="00C13D69" w:rsidRDefault="00C13D69" w:rsidP="00C13D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1D05D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I protagonisti della storia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:</w:t>
      </w:r>
    </w:p>
    <w:p w14:paraId="35CA9C6F" w14:textId="1E814F69" w:rsidR="00C13D69" w:rsidRDefault="001D05DC" w:rsidP="001D05DC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Franco Cardini</w:t>
      </w:r>
      <w:r w:rsidRPr="001D05DC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it-IT"/>
          <w14:ligatures w14:val="none"/>
        </w:rPr>
        <w:t>, Federico II di Svevia, Imperatore-filosofo</w:t>
      </w:r>
    </w:p>
    <w:p w14:paraId="38F136B1" w14:textId="2F4C0DD9" w:rsidR="001D05DC" w:rsidRDefault="001D05DC" w:rsidP="001D05DC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it-IT"/>
          <w14:ligatures w14:val="none"/>
        </w:rPr>
      </w:pPr>
      <w:r w:rsidRPr="001D05D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Passato e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P</w:t>
      </w:r>
      <w:r w:rsidRPr="001D05D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resente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it-IT"/>
          <w14:ligatures w14:val="none"/>
        </w:rPr>
        <w:t>, La figura di Savonarola</w:t>
      </w:r>
    </w:p>
    <w:p w14:paraId="1D4476CF" w14:textId="75FD9011" w:rsidR="001D05DC" w:rsidRDefault="001D05DC" w:rsidP="001D05DC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it-IT"/>
          <w14:ligatures w14:val="none"/>
        </w:rPr>
      </w:pPr>
      <w:r w:rsidRPr="001D05D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Barbero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it-IT"/>
          <w14:ligatures w14:val="none"/>
        </w:rPr>
        <w:t>, Giovanna d’Arco</w:t>
      </w:r>
    </w:p>
    <w:p w14:paraId="31D0D410" w14:textId="6E38DCCD" w:rsidR="001D05DC" w:rsidRPr="001D05DC" w:rsidRDefault="001D05DC" w:rsidP="001D05DC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it-IT"/>
          <w14:ligatures w14:val="none"/>
        </w:rPr>
      </w:pPr>
      <w:r w:rsidRPr="001D05D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Barbero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it-IT"/>
          <w14:ligatures w14:val="none"/>
        </w:rPr>
        <w:t>, Cristoforo Colombo e gli eventi del 1492</w:t>
      </w:r>
    </w:p>
    <w:p w14:paraId="3E0EDE45" w14:textId="77777777" w:rsidR="00C13D69" w:rsidRPr="00C13D69" w:rsidRDefault="00C13D69" w:rsidP="00C13D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1D62A70E" w14:textId="77777777" w:rsidR="00C13D69" w:rsidRPr="00C13D69" w:rsidRDefault="00C13D69" w:rsidP="00C13D6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6CAF8472" w14:textId="77777777" w:rsidR="00C13D69" w:rsidRPr="00C13D69" w:rsidRDefault="00C13D69" w:rsidP="00C13D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</w:pPr>
    </w:p>
    <w:p w14:paraId="24790ABE" w14:textId="77777777" w:rsidR="00C13D69" w:rsidRPr="00C13D69" w:rsidRDefault="00C13D69" w:rsidP="00C13D6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13D6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Rappresentanti di classe                                                               Prof.ssa Isabella Piersanti                                                  </w:t>
      </w:r>
    </w:p>
    <w:p w14:paraId="529DE248" w14:textId="77777777" w:rsidR="00C13D69" w:rsidRPr="00C13D69" w:rsidRDefault="00C13D69" w:rsidP="00C13D6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6200756A" w14:textId="77777777" w:rsidR="000A2200" w:rsidRDefault="000A2200"/>
    <w:sectPr w:rsidR="000A22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D04D32"/>
    <w:multiLevelType w:val="hybridMultilevel"/>
    <w:tmpl w:val="EB6E96EC"/>
    <w:lvl w:ilvl="0" w:tplc="A43E8B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6B1078"/>
    <w:multiLevelType w:val="hybridMultilevel"/>
    <w:tmpl w:val="2EAAA6B0"/>
    <w:lvl w:ilvl="0" w:tplc="978C58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51121"/>
    <w:multiLevelType w:val="hybridMultilevel"/>
    <w:tmpl w:val="64C8B4EE"/>
    <w:lvl w:ilvl="0" w:tplc="4DFC34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794914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94596477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76529610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D69"/>
    <w:rsid w:val="000A2200"/>
    <w:rsid w:val="001D05DC"/>
    <w:rsid w:val="00C13D69"/>
    <w:rsid w:val="00C912C1"/>
    <w:rsid w:val="00D7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EB732"/>
  <w15:chartTrackingRefBased/>
  <w15:docId w15:val="{5AB4941C-57E2-4AC8-9DB6-66320B0A8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13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07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" MORGAGNI "</vt:lpstr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piersanti</dc:creator>
  <cp:keywords/>
  <dc:description/>
  <cp:lastModifiedBy>isabella piersanti</cp:lastModifiedBy>
  <cp:revision>1</cp:revision>
  <dcterms:created xsi:type="dcterms:W3CDTF">2024-05-30T15:03:00Z</dcterms:created>
  <dcterms:modified xsi:type="dcterms:W3CDTF">2024-05-30T15:22:00Z</dcterms:modified>
</cp:coreProperties>
</file>