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CC" w:rsidRPr="0040327E" w:rsidRDefault="00F850CC" w:rsidP="00F850CC">
      <w:pPr>
        <w:spacing w:after="240"/>
        <w:rPr>
          <w:b w:val="0"/>
          <w:bCs/>
          <w:i w:val="0"/>
          <w:i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1"/>
      </w:tblGrid>
      <w:tr w:rsidR="00F850CC" w:rsidRPr="0040327E" w:rsidTr="00852C0D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F2012E" w:rsidRDefault="00F850CC" w:rsidP="00852C0D">
            <w:pPr>
              <w:ind w:left="8"/>
              <w:jc w:val="center"/>
              <w:rPr>
                <w:i w:val="0"/>
                <w:iCs/>
                <w:color w:val="000000"/>
                <w:szCs w:val="24"/>
              </w:rPr>
            </w:pPr>
            <w:r w:rsidRPr="00F2012E">
              <w:rPr>
                <w:i w:val="0"/>
                <w:iCs/>
                <w:color w:val="000000"/>
                <w:szCs w:val="24"/>
              </w:rPr>
              <w:t>LICEO SCIENTIFICO</w:t>
            </w:r>
            <w:r w:rsidR="00F2012E">
              <w:rPr>
                <w:i w:val="0"/>
                <w:iCs/>
                <w:color w:val="000000"/>
                <w:szCs w:val="24"/>
              </w:rPr>
              <w:t xml:space="preserve"> MORGAGNI</w:t>
            </w:r>
          </w:p>
          <w:p w:rsidR="00F850CC" w:rsidRPr="00F2012E" w:rsidRDefault="00F850CC" w:rsidP="00852C0D">
            <w:pPr>
              <w:ind w:left="8"/>
              <w:jc w:val="center"/>
              <w:rPr>
                <w:i w:val="0"/>
                <w:iCs/>
                <w:color w:val="000000"/>
                <w:szCs w:val="24"/>
              </w:rPr>
            </w:pPr>
          </w:p>
          <w:p w:rsidR="00F850CC" w:rsidRPr="00F2012E" w:rsidRDefault="00F850CC" w:rsidP="00852C0D">
            <w:pPr>
              <w:ind w:left="8"/>
              <w:jc w:val="center"/>
              <w:rPr>
                <w:i w:val="0"/>
                <w:iCs/>
                <w:color w:val="000000"/>
                <w:szCs w:val="24"/>
              </w:rPr>
            </w:pPr>
            <w:r w:rsidRPr="00F2012E">
              <w:rPr>
                <w:i w:val="0"/>
                <w:iCs/>
                <w:color w:val="000000"/>
                <w:szCs w:val="24"/>
              </w:rPr>
              <w:t xml:space="preserve">PROGRAMMA </w:t>
            </w:r>
            <w:r w:rsidR="009D5BC7" w:rsidRPr="00F2012E">
              <w:rPr>
                <w:i w:val="0"/>
                <w:iCs/>
                <w:color w:val="000000"/>
                <w:szCs w:val="24"/>
              </w:rPr>
              <w:t>CLASSE V</w:t>
            </w:r>
            <w:r w:rsidRPr="00F2012E">
              <w:rPr>
                <w:i w:val="0"/>
                <w:iCs/>
                <w:color w:val="000000"/>
                <w:szCs w:val="24"/>
              </w:rPr>
              <w:t xml:space="preserve"> </w:t>
            </w:r>
            <w:r w:rsidR="00DF2B0B" w:rsidRPr="00F2012E">
              <w:rPr>
                <w:i w:val="0"/>
                <w:iCs/>
                <w:color w:val="000000"/>
                <w:szCs w:val="24"/>
              </w:rPr>
              <w:t>E</w:t>
            </w:r>
            <w:r w:rsidR="00D81E03" w:rsidRPr="00F2012E">
              <w:rPr>
                <w:i w:val="0"/>
                <w:iCs/>
                <w:color w:val="000000"/>
                <w:szCs w:val="24"/>
              </w:rPr>
              <w:t> </w:t>
            </w:r>
            <w:proofErr w:type="spellStart"/>
            <w:r w:rsidR="00D81E03" w:rsidRPr="00F2012E">
              <w:rPr>
                <w:i w:val="0"/>
                <w:iCs/>
                <w:color w:val="000000"/>
                <w:szCs w:val="24"/>
              </w:rPr>
              <w:t>a.s.</w:t>
            </w:r>
            <w:proofErr w:type="spellEnd"/>
            <w:r w:rsidR="0094417B" w:rsidRPr="00F2012E">
              <w:rPr>
                <w:i w:val="0"/>
                <w:iCs/>
                <w:color w:val="000000"/>
                <w:szCs w:val="24"/>
              </w:rPr>
              <w:t xml:space="preserve"> 202</w:t>
            </w:r>
            <w:r w:rsidR="003A66DA">
              <w:rPr>
                <w:i w:val="0"/>
                <w:iCs/>
                <w:color w:val="000000"/>
                <w:szCs w:val="24"/>
              </w:rPr>
              <w:t>3</w:t>
            </w:r>
            <w:r w:rsidR="00DF2B0B" w:rsidRPr="00F2012E">
              <w:rPr>
                <w:i w:val="0"/>
                <w:iCs/>
                <w:color w:val="000000"/>
                <w:szCs w:val="24"/>
              </w:rPr>
              <w:t>/202</w:t>
            </w:r>
            <w:r w:rsidR="003A66DA">
              <w:rPr>
                <w:i w:val="0"/>
                <w:iCs/>
                <w:color w:val="000000"/>
                <w:szCs w:val="24"/>
              </w:rPr>
              <w:t>4</w:t>
            </w:r>
            <w:r w:rsidRPr="00F2012E">
              <w:rPr>
                <w:i w:val="0"/>
                <w:iCs/>
                <w:color w:val="000000"/>
                <w:szCs w:val="24"/>
              </w:rPr>
              <w:t> </w:t>
            </w:r>
          </w:p>
          <w:p w:rsidR="00687D8F" w:rsidRPr="0040327E" w:rsidRDefault="00687D8F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:rsidR="00B44797" w:rsidRPr="0040327E" w:rsidRDefault="00B44797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:rsidR="00F850CC" w:rsidRPr="0040327E" w:rsidRDefault="00F850CC" w:rsidP="00852C0D">
            <w:pPr>
              <w:ind w:left="8"/>
              <w:jc w:val="center"/>
              <w:rPr>
                <w:b w:val="0"/>
                <w:bCs/>
                <w:i w:val="0"/>
                <w:iCs/>
              </w:rPr>
            </w:pPr>
          </w:p>
        </w:tc>
      </w:tr>
      <w:tr w:rsidR="00F850CC" w:rsidRPr="0040327E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40327E" w:rsidRDefault="00F850CC" w:rsidP="00852C0D">
            <w:pPr>
              <w:rPr>
                <w:i w:val="0"/>
                <w:iCs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DISCIPLINA</w:t>
            </w:r>
            <w:r w:rsidR="00B44797"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: </w:t>
            </w:r>
            <w:r w:rsidRPr="0040327E">
              <w:rPr>
                <w:i w:val="0"/>
                <w:iCs/>
                <w:color w:val="000000"/>
                <w:sz w:val="22"/>
                <w:szCs w:val="22"/>
              </w:rPr>
              <w:t>FILOSOFIA</w:t>
            </w:r>
          </w:p>
        </w:tc>
      </w:tr>
      <w:tr w:rsidR="00F850CC" w:rsidRPr="0040327E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40327E" w:rsidRDefault="00F850CC" w:rsidP="00852C0D">
            <w:pPr>
              <w:rPr>
                <w:i w:val="0"/>
                <w:iCs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DOCENTE</w:t>
            </w:r>
            <w:r w:rsidR="00B44797" w:rsidRPr="0040327E">
              <w:rPr>
                <w:i w:val="0"/>
                <w:iCs/>
                <w:color w:val="000000"/>
                <w:sz w:val="22"/>
                <w:szCs w:val="22"/>
              </w:rPr>
              <w:t>:</w:t>
            </w:r>
            <w:r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 PARIS ANDREA </w:t>
            </w:r>
          </w:p>
        </w:tc>
      </w:tr>
      <w:tr w:rsidR="00F850CC" w:rsidRPr="0040327E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40327E" w:rsidRDefault="00F850CC" w:rsidP="00852C0D">
            <w:pPr>
              <w:rPr>
                <w:b w:val="0"/>
                <w:bCs/>
                <w:i w:val="0"/>
                <w:iCs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LIBRO DI </w:t>
            </w:r>
            <w:r w:rsidR="00B44797" w:rsidRPr="0040327E">
              <w:rPr>
                <w:i w:val="0"/>
                <w:iCs/>
                <w:color w:val="000000"/>
                <w:sz w:val="22"/>
                <w:szCs w:val="22"/>
              </w:rPr>
              <w:t>TESTO</w:t>
            </w:r>
            <w:r w:rsidR="00B44797"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: </w:t>
            </w:r>
            <w:r w:rsidR="003A66DA" w:rsidRPr="003A66DA">
              <w:rPr>
                <w:b w:val="0"/>
                <w:bCs/>
                <w:i w:val="0"/>
                <w:iCs/>
                <w:szCs w:val="24"/>
              </w:rPr>
              <w:t xml:space="preserve">N. Abbagnano - G. Fornero, </w:t>
            </w:r>
            <w:r w:rsidR="003A66DA" w:rsidRPr="003A66DA">
              <w:rPr>
                <w:b w:val="0"/>
                <w:bCs/>
                <w:szCs w:val="24"/>
              </w:rPr>
              <w:t>La filosofia e l’esistenza</w:t>
            </w:r>
            <w:r w:rsidR="003A66DA" w:rsidRPr="003A66DA">
              <w:rPr>
                <w:b w:val="0"/>
                <w:bCs/>
                <w:i w:val="0"/>
                <w:iCs/>
                <w:szCs w:val="24"/>
              </w:rPr>
              <w:t>, vol. 2B - 3A, Paravia</w:t>
            </w:r>
          </w:p>
        </w:tc>
      </w:tr>
      <w:tr w:rsidR="00F850CC" w:rsidRPr="0040327E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4F5E19" w:rsidRDefault="004F5E19" w:rsidP="003A66DA">
            <w:pPr>
              <w:spacing w:after="200" w:line="276" w:lineRule="auto"/>
              <w:rPr>
                <w:i w:val="0"/>
                <w:szCs w:val="24"/>
              </w:rPr>
            </w:pPr>
          </w:p>
          <w:p w:rsidR="003A66DA" w:rsidRPr="003A66DA" w:rsidRDefault="003A66DA" w:rsidP="003A66DA">
            <w:pPr>
              <w:spacing w:after="200" w:line="276" w:lineRule="auto"/>
              <w:rPr>
                <w:i w:val="0"/>
                <w:szCs w:val="24"/>
              </w:rPr>
            </w:pPr>
            <w:r w:rsidRPr="003A66DA">
              <w:rPr>
                <w:i w:val="0"/>
                <w:szCs w:val="24"/>
              </w:rPr>
              <w:t>Dal criticismo kantiano all’idealismo classico tedesco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spacing w:before="240" w:line="276" w:lineRule="auto"/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L'idealismo classico tedesco: il contesto politico-culturale, il dibattito sulla filosofia di Kant</w:t>
            </w:r>
          </w:p>
          <w:p w:rsidR="003A66DA" w:rsidRPr="003A66DA" w:rsidRDefault="000A150F" w:rsidP="004F5E19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t>Le</w:t>
            </w:r>
            <w:r w:rsidR="003A66DA" w:rsidRPr="003A66DA">
              <w:rPr>
                <w:b w:val="0"/>
                <w:i w:val="0"/>
                <w:szCs w:val="22"/>
              </w:rPr>
              <w:t xml:space="preserve"> caratteristiche della morale kantiana; influenze sul pensiero romantico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La nascita dell'idealismo tedesco, la rilettura di Kant nella filosofia di Fichte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Il contesto storico-politico dell’idealismo tedesco; i nessi con la Rivoluzione francese e il movimento romantico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 xml:space="preserve">Fichte, i tre principi della </w:t>
            </w:r>
            <w:r w:rsidRPr="004F5E19">
              <w:rPr>
                <w:b w:val="0"/>
                <w:iCs/>
                <w:szCs w:val="22"/>
              </w:rPr>
              <w:t>Dottrina della scienza</w:t>
            </w:r>
            <w:r w:rsidRPr="003A66DA">
              <w:rPr>
                <w:b w:val="0"/>
                <w:i w:val="0"/>
                <w:szCs w:val="22"/>
              </w:rPr>
              <w:t>; la concezione dell'uomo e della storia</w:t>
            </w:r>
          </w:p>
          <w:p w:rsidR="003A66DA" w:rsidRPr="003A66DA" w:rsidRDefault="003A66DA" w:rsidP="003A66DA">
            <w:pPr>
              <w:spacing w:before="240" w:after="240" w:line="276" w:lineRule="auto"/>
              <w:rPr>
                <w:i w:val="0"/>
                <w:szCs w:val="24"/>
              </w:rPr>
            </w:pPr>
            <w:r w:rsidRPr="003A66DA">
              <w:rPr>
                <w:i w:val="0"/>
                <w:szCs w:val="24"/>
              </w:rPr>
              <w:t>Il sistema hegeliano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La formazione filosofica di Hegel, la centralità del problema “teologico-politico”; l'analisi critica del cristianesimo e dell'ebraismo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I capisaldi del sistema hegeliano; la dialettica come logica e ontologia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Il compito della filosofia come giustificazione razionale della realtà storica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La struttura del sistema hegeliano e il ruolo della</w:t>
            </w:r>
            <w:r w:rsidRPr="003A66DA">
              <w:rPr>
                <w:b w:val="0"/>
                <w:szCs w:val="22"/>
              </w:rPr>
              <w:t xml:space="preserve"> Fenomenologia dello Spirito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Le figure dell'Autocoscienza nella</w:t>
            </w:r>
            <w:r w:rsidRPr="003A66DA">
              <w:rPr>
                <w:b w:val="0"/>
                <w:szCs w:val="22"/>
              </w:rPr>
              <w:t xml:space="preserve"> Fenomenologia dello Spirito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 xml:space="preserve">La Filosofia dello Spirito oggettivo e la concezione dello “Stato etico” 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Lo Spirito Assoluto e il rapporto tra religione e filosofia</w:t>
            </w:r>
          </w:p>
          <w:p w:rsidR="003A66DA" w:rsidRPr="003A66DA" w:rsidRDefault="003A66DA" w:rsidP="003A66DA">
            <w:pPr>
              <w:spacing w:after="200" w:line="276" w:lineRule="auto"/>
              <w:ind w:left="720"/>
              <w:jc w:val="both"/>
              <w:rPr>
                <w:b w:val="0"/>
                <w:i w:val="0"/>
                <w:szCs w:val="22"/>
              </w:rPr>
            </w:pPr>
          </w:p>
          <w:p w:rsidR="003A66DA" w:rsidRPr="003A66DA" w:rsidRDefault="003A66DA" w:rsidP="003A66DA">
            <w:pPr>
              <w:spacing w:before="240" w:after="240" w:line="276" w:lineRule="auto"/>
              <w:rPr>
                <w:i w:val="0"/>
                <w:szCs w:val="24"/>
              </w:rPr>
            </w:pPr>
            <w:r w:rsidRPr="003A66DA">
              <w:rPr>
                <w:i w:val="0"/>
                <w:szCs w:val="24"/>
              </w:rPr>
              <w:t xml:space="preserve"> Il positivismo europeo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spacing w:before="240"/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Caratteri fondamentali e diversità di orientamenti del positivismo europeo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Il positivismo nell’ambito culturale francese: dal “socialismo utopistico" a Comte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 xml:space="preserve">Auguste Comte: il concetto di “filosofia positiva” e il nuovo ruolo dell’indagine filosofica Letture dal </w:t>
            </w:r>
            <w:r w:rsidRPr="003A66DA">
              <w:rPr>
                <w:b w:val="0"/>
                <w:szCs w:val="22"/>
              </w:rPr>
              <w:t>Corso di filosofia positiva</w:t>
            </w:r>
            <w:r w:rsidRPr="003A66DA">
              <w:rPr>
                <w:b w:val="0"/>
                <w:i w:val="0"/>
                <w:szCs w:val="22"/>
              </w:rPr>
              <w:t xml:space="preserve">: </w:t>
            </w:r>
          </w:p>
          <w:p w:rsidR="003A66DA" w:rsidRPr="003A66DA" w:rsidRDefault="003A66DA" w:rsidP="003A66DA">
            <w:pPr>
              <w:widowControl w:val="0"/>
              <w:numPr>
                <w:ilvl w:val="1"/>
                <w:numId w:val="39"/>
              </w:numPr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La legge dei tre stadi</w:t>
            </w:r>
          </w:p>
          <w:p w:rsidR="003A66DA" w:rsidRPr="003A66DA" w:rsidRDefault="003A66DA" w:rsidP="003A66DA">
            <w:pPr>
              <w:widowControl w:val="0"/>
              <w:numPr>
                <w:ilvl w:val="1"/>
                <w:numId w:val="39"/>
              </w:numPr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La classificazione delle scienze</w:t>
            </w:r>
          </w:p>
          <w:p w:rsidR="003A66DA" w:rsidRDefault="003A66DA" w:rsidP="003A66DA">
            <w:pPr>
              <w:widowControl w:val="0"/>
              <w:numPr>
                <w:ilvl w:val="1"/>
                <w:numId w:val="39"/>
              </w:numPr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La sociologia come “fisica sociale”</w:t>
            </w:r>
          </w:p>
          <w:p w:rsidR="003A66DA" w:rsidRPr="003A66DA" w:rsidRDefault="003A66DA" w:rsidP="004F5E19">
            <w:pPr>
              <w:widowControl w:val="0"/>
              <w:ind w:left="1440"/>
              <w:jc w:val="both"/>
              <w:rPr>
                <w:b w:val="0"/>
                <w:i w:val="0"/>
                <w:szCs w:val="22"/>
              </w:rPr>
            </w:pP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Il positivismo nell’ambito culturale inglese: la corrente “utilitarista”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Il radicalismo di J. Bentham e James Mill; il programma di riforma legislativa ed economica della società industriale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lastRenderedPageBreak/>
              <w:t>L’utilitarismo di J.S. Mill, la critica a Comte e Bentham.</w:t>
            </w:r>
          </w:p>
          <w:p w:rsidR="003A66DA" w:rsidRPr="003A66DA" w:rsidRDefault="003A66DA" w:rsidP="004F5E19">
            <w:pPr>
              <w:widowControl w:val="0"/>
              <w:numPr>
                <w:ilvl w:val="0"/>
                <w:numId w:val="39"/>
              </w:numPr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 xml:space="preserve">La concezione della libertà individuale e la teoria dei diritti in J.S. Mill, </w:t>
            </w:r>
            <w:r w:rsidRPr="003A66DA">
              <w:rPr>
                <w:b w:val="0"/>
                <w:szCs w:val="22"/>
              </w:rPr>
              <w:t>On Liberty</w:t>
            </w:r>
            <w:r w:rsidRPr="003A66DA">
              <w:rPr>
                <w:b w:val="0"/>
                <w:i w:val="0"/>
                <w:szCs w:val="22"/>
              </w:rPr>
              <w:t xml:space="preserve">. </w:t>
            </w:r>
          </w:p>
          <w:p w:rsidR="003A66DA" w:rsidRDefault="003A66DA" w:rsidP="004F5E19">
            <w:pPr>
              <w:widowControl w:val="0"/>
              <w:numPr>
                <w:ilvl w:val="0"/>
                <w:numId w:val="39"/>
              </w:numPr>
              <w:jc w:val="both"/>
              <w:rPr>
                <w:b w:val="0"/>
                <w:i w:val="0"/>
                <w:szCs w:val="22"/>
              </w:rPr>
            </w:pPr>
            <w:r w:rsidRPr="003A66DA">
              <w:rPr>
                <w:b w:val="0"/>
                <w:i w:val="0"/>
                <w:szCs w:val="22"/>
              </w:rPr>
              <w:t>Il positivismo evoluzionistico: il complesso rapporto con la teoria della selezione natu</w:t>
            </w:r>
            <w:r>
              <w:rPr>
                <w:b w:val="0"/>
                <w:i w:val="0"/>
                <w:szCs w:val="22"/>
              </w:rPr>
              <w:t>r</w:t>
            </w:r>
            <w:r w:rsidRPr="003A66DA">
              <w:rPr>
                <w:b w:val="0"/>
                <w:i w:val="0"/>
                <w:szCs w:val="22"/>
              </w:rPr>
              <w:t>ale di Charles Darwin</w:t>
            </w:r>
          </w:p>
          <w:p w:rsidR="003A66DA" w:rsidRPr="003A66DA" w:rsidRDefault="003A66DA" w:rsidP="003A66DA">
            <w:pPr>
              <w:widowControl w:val="0"/>
              <w:spacing w:after="200"/>
              <w:ind w:left="720"/>
              <w:jc w:val="both"/>
              <w:rPr>
                <w:b w:val="0"/>
                <w:i w:val="0"/>
                <w:szCs w:val="22"/>
              </w:rPr>
            </w:pPr>
          </w:p>
          <w:p w:rsidR="003A66DA" w:rsidRPr="003A66DA" w:rsidRDefault="003A66DA" w:rsidP="003A66DA">
            <w:pPr>
              <w:spacing w:before="240" w:after="240"/>
              <w:rPr>
                <w:i w:val="0"/>
                <w:iCs/>
                <w:szCs w:val="24"/>
              </w:rPr>
            </w:pPr>
            <w:r w:rsidRPr="003A66DA">
              <w:rPr>
                <w:i w:val="0"/>
                <w:iCs/>
                <w:szCs w:val="24"/>
              </w:rPr>
              <w:t>La sinistra hegeliana e L. Feuerbach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spacing w:before="240" w:line="276" w:lineRule="auto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>Il contesto storico-politico della “sinistra hegeliana”, i principali protagonisti, la critica al “giustificazionismo” hegeliano; dalla critica del rapporto tra filosofia e religione alla critica politica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>L’analisi dell’alienazione religiosa in Ludwig Feuerbach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>I Princìpi della filosofia dell’avvenire e le tre fasi dell’evoluzione intellettuale collettiva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spacing w:after="480" w:line="276" w:lineRule="auto"/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>L’ateismo come umanismo; l’influenza di Feuerbach nella filosofia contemporanea</w:t>
            </w:r>
          </w:p>
          <w:p w:rsidR="003A66DA" w:rsidRPr="003A66DA" w:rsidRDefault="003A66DA" w:rsidP="003A66DA">
            <w:pPr>
              <w:spacing w:before="240" w:after="240"/>
              <w:rPr>
                <w:i w:val="0"/>
                <w:iCs/>
                <w:szCs w:val="24"/>
              </w:rPr>
            </w:pPr>
            <w:r w:rsidRPr="003A66DA">
              <w:rPr>
                <w:i w:val="0"/>
                <w:iCs/>
                <w:szCs w:val="24"/>
              </w:rPr>
              <w:t>Il pensiero di Karl Marx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spacing w:before="240" w:line="276" w:lineRule="auto"/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>Il percorso intellettuale di Marx dalla formazione filosofica allo studio dell’economia politica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>La critica al “misticismo logico” di Hegel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>Il distacco dalla sinistra hegeliana e da Feuerbach</w:t>
            </w:r>
          </w:p>
          <w:p w:rsidR="003A66DA" w:rsidRPr="003A66DA" w:rsidRDefault="004F5E19" w:rsidP="003A66DA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>La</w:t>
            </w:r>
            <w:r w:rsidR="003A66DA" w:rsidRPr="003A66DA">
              <w:rPr>
                <w:b w:val="0"/>
                <w:bCs/>
                <w:i w:val="0"/>
                <w:iCs/>
              </w:rPr>
              <w:t xml:space="preserve"> concezione materialistica della storia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spacing w:after="480" w:line="276" w:lineRule="auto"/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 xml:space="preserve">Il Manifesto del partito comunista: borghesia, proletariato e lotta di classe </w:t>
            </w:r>
          </w:p>
          <w:p w:rsidR="003A66DA" w:rsidRPr="003A66DA" w:rsidRDefault="003A66DA" w:rsidP="003A66DA">
            <w:pPr>
              <w:spacing w:before="240" w:after="240"/>
              <w:rPr>
                <w:i w:val="0"/>
                <w:iCs/>
                <w:szCs w:val="24"/>
              </w:rPr>
            </w:pPr>
            <w:r w:rsidRPr="003A66DA">
              <w:rPr>
                <w:i w:val="0"/>
                <w:iCs/>
                <w:szCs w:val="24"/>
              </w:rPr>
              <w:t>Schopenhauer e Nietzsche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spacing w:before="240" w:line="276" w:lineRule="auto"/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>Il contesto culturale; la ripresa della tradizione dualistica in chiave antidealistica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>Il pessimismo e irrazionalismo nella filosofia di Schopenhauer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>L’influenza di Schopenhauer e Wagner nella formazione del giovane Nietzsche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>Nietzsche: Il “tragico” nel pensiero greco e la nuova prospettiva interpretativa della cultura occidentale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>Trasmutazione dei valori e critica delle “false certezze” scientifiche, storiche, metafisiche e religiose</w:t>
            </w:r>
          </w:p>
          <w:p w:rsidR="003A66DA" w:rsidRPr="003A66DA" w:rsidRDefault="003A66DA" w:rsidP="003A66DA">
            <w:pPr>
              <w:widowControl w:val="0"/>
              <w:numPr>
                <w:ilvl w:val="0"/>
                <w:numId w:val="39"/>
              </w:numPr>
              <w:jc w:val="both"/>
              <w:rPr>
                <w:b w:val="0"/>
                <w:bCs/>
                <w:i w:val="0"/>
                <w:iCs/>
              </w:rPr>
            </w:pPr>
            <w:r w:rsidRPr="003A66DA">
              <w:rPr>
                <w:b w:val="0"/>
                <w:bCs/>
                <w:i w:val="0"/>
                <w:iCs/>
              </w:rPr>
              <w:t xml:space="preserve">Freud </w:t>
            </w:r>
            <w:r>
              <w:rPr>
                <w:b w:val="0"/>
                <w:bCs/>
                <w:i w:val="0"/>
                <w:iCs/>
              </w:rPr>
              <w:t>dalla formazione positivista alla fondazione della psicoanalisi</w:t>
            </w:r>
            <w:r w:rsidR="004F5E19">
              <w:rPr>
                <w:b w:val="0"/>
                <w:bCs/>
                <w:i w:val="0"/>
                <w:iCs/>
              </w:rPr>
              <w:t>; il ritrovamento di temi schopenhaueriani e nietzschiani nel contesto dell’analisi freudiana della dimensione psichica</w:t>
            </w:r>
          </w:p>
          <w:p w:rsidR="00F850CC" w:rsidRPr="00F2012E" w:rsidRDefault="00F850CC" w:rsidP="00852C0D">
            <w:pPr>
              <w:rPr>
                <w:b w:val="0"/>
                <w:bCs/>
                <w:i w:val="0"/>
                <w:iCs/>
                <w:szCs w:val="24"/>
              </w:rPr>
            </w:pPr>
          </w:p>
          <w:p w:rsidR="00F850CC" w:rsidRPr="00F2012E" w:rsidRDefault="00F850CC" w:rsidP="003A66DA">
            <w:pPr>
              <w:spacing w:after="240"/>
              <w:jc w:val="both"/>
              <w:textAlignment w:val="baseline"/>
              <w:rPr>
                <w:b w:val="0"/>
                <w:bCs/>
                <w:i w:val="0"/>
                <w:iCs/>
                <w:szCs w:val="24"/>
              </w:rPr>
            </w:pPr>
          </w:p>
        </w:tc>
      </w:tr>
    </w:tbl>
    <w:p w:rsidR="00F2012E" w:rsidRDefault="00F2012E" w:rsidP="00D81E03">
      <w:pPr>
        <w:rPr>
          <w:b w:val="0"/>
          <w:bCs/>
          <w:i w:val="0"/>
          <w:iCs/>
          <w:szCs w:val="24"/>
        </w:rPr>
      </w:pPr>
    </w:p>
    <w:p w:rsidR="003A66DA" w:rsidRDefault="003A66DA" w:rsidP="00D81E03">
      <w:pPr>
        <w:rPr>
          <w:b w:val="0"/>
          <w:bCs/>
          <w:i w:val="0"/>
          <w:iCs/>
          <w:szCs w:val="24"/>
        </w:rPr>
      </w:pPr>
    </w:p>
    <w:p w:rsidR="003A66DA" w:rsidRDefault="003A66DA" w:rsidP="00D81E03">
      <w:pPr>
        <w:rPr>
          <w:b w:val="0"/>
          <w:bCs/>
          <w:i w:val="0"/>
          <w:iCs/>
          <w:szCs w:val="24"/>
        </w:rPr>
      </w:pPr>
    </w:p>
    <w:p w:rsidR="00D81E03" w:rsidRPr="00F2012E" w:rsidRDefault="0040327E" w:rsidP="00D81E03">
      <w:pPr>
        <w:rPr>
          <w:b w:val="0"/>
          <w:bCs/>
          <w:i w:val="0"/>
          <w:iCs/>
          <w:szCs w:val="24"/>
        </w:rPr>
      </w:pPr>
      <w:r w:rsidRPr="00F2012E">
        <w:rPr>
          <w:b w:val="0"/>
          <w:bCs/>
          <w:i w:val="0"/>
          <w:iCs/>
          <w:szCs w:val="24"/>
        </w:rPr>
        <w:t xml:space="preserve">Roma, </w:t>
      </w:r>
      <w:r w:rsidR="003A66DA">
        <w:rPr>
          <w:b w:val="0"/>
          <w:bCs/>
          <w:i w:val="0"/>
          <w:iCs/>
          <w:szCs w:val="24"/>
        </w:rPr>
        <w:t>3</w:t>
      </w:r>
      <w:r w:rsidR="001E29A1" w:rsidRPr="00F2012E">
        <w:rPr>
          <w:b w:val="0"/>
          <w:bCs/>
          <w:i w:val="0"/>
          <w:iCs/>
          <w:szCs w:val="24"/>
        </w:rPr>
        <w:t xml:space="preserve"> giugno 202</w:t>
      </w:r>
      <w:r w:rsidR="003A66DA">
        <w:rPr>
          <w:b w:val="0"/>
          <w:bCs/>
          <w:i w:val="0"/>
          <w:iCs/>
          <w:szCs w:val="24"/>
        </w:rPr>
        <w:t>4</w:t>
      </w:r>
    </w:p>
    <w:p w:rsidR="00D81E03" w:rsidRPr="00F2012E" w:rsidRDefault="00D81E03" w:rsidP="00D81E03">
      <w:pPr>
        <w:rPr>
          <w:b w:val="0"/>
          <w:bCs/>
          <w:i w:val="0"/>
          <w:iCs/>
          <w:szCs w:val="24"/>
        </w:rPr>
      </w:pPr>
    </w:p>
    <w:p w:rsidR="001E29A1" w:rsidRPr="00F2012E" w:rsidRDefault="001E29A1" w:rsidP="00D81E03">
      <w:pPr>
        <w:rPr>
          <w:b w:val="0"/>
          <w:bCs/>
          <w:i w:val="0"/>
          <w:iCs/>
          <w:szCs w:val="24"/>
        </w:rPr>
      </w:pPr>
    </w:p>
    <w:p w:rsidR="00D81E03" w:rsidRPr="00F2012E" w:rsidRDefault="001E29A1" w:rsidP="00D81E03">
      <w:pPr>
        <w:rPr>
          <w:b w:val="0"/>
          <w:bCs/>
          <w:i w:val="0"/>
          <w:iCs/>
          <w:szCs w:val="24"/>
        </w:rPr>
      </w:pPr>
      <w:r w:rsidRPr="00F2012E">
        <w:rPr>
          <w:b w:val="0"/>
          <w:bCs/>
          <w:i w:val="0"/>
          <w:iCs/>
          <w:szCs w:val="24"/>
        </w:rPr>
        <w:t>L’insegnante</w:t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  <w:t>Gli studenti</w:t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  <w:r w:rsidRPr="00F2012E">
        <w:rPr>
          <w:b w:val="0"/>
          <w:bCs/>
          <w:i w:val="0"/>
          <w:iCs/>
          <w:szCs w:val="24"/>
        </w:rPr>
        <w:tab/>
      </w:r>
    </w:p>
    <w:sectPr w:rsidR="00D81E03" w:rsidRPr="00F2012E" w:rsidSect="00B50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8CF"/>
    <w:multiLevelType w:val="hybridMultilevel"/>
    <w:tmpl w:val="40F08A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07C16"/>
    <w:multiLevelType w:val="multilevel"/>
    <w:tmpl w:val="4B009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A3F3D42"/>
    <w:multiLevelType w:val="hybridMultilevel"/>
    <w:tmpl w:val="810292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2E5F68"/>
    <w:multiLevelType w:val="hybridMultilevel"/>
    <w:tmpl w:val="EB942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04D22"/>
    <w:multiLevelType w:val="multilevel"/>
    <w:tmpl w:val="AEFC9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3C2997"/>
    <w:multiLevelType w:val="multilevel"/>
    <w:tmpl w:val="65AE6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40658FF"/>
    <w:multiLevelType w:val="hybridMultilevel"/>
    <w:tmpl w:val="145C8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B50CE"/>
    <w:multiLevelType w:val="multilevel"/>
    <w:tmpl w:val="7CA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B316E"/>
    <w:multiLevelType w:val="multilevel"/>
    <w:tmpl w:val="2EFCD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62E166E"/>
    <w:multiLevelType w:val="multilevel"/>
    <w:tmpl w:val="3AA65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06E59D5"/>
    <w:multiLevelType w:val="multilevel"/>
    <w:tmpl w:val="2758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FD16EC"/>
    <w:multiLevelType w:val="multilevel"/>
    <w:tmpl w:val="3758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64EC9"/>
    <w:multiLevelType w:val="multilevel"/>
    <w:tmpl w:val="795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97FD2"/>
    <w:multiLevelType w:val="multilevel"/>
    <w:tmpl w:val="F39C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1611A7"/>
    <w:multiLevelType w:val="hybridMultilevel"/>
    <w:tmpl w:val="E96C93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D08EF"/>
    <w:multiLevelType w:val="multilevel"/>
    <w:tmpl w:val="B8D6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311F8"/>
    <w:multiLevelType w:val="multilevel"/>
    <w:tmpl w:val="3388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76130"/>
    <w:multiLevelType w:val="hybridMultilevel"/>
    <w:tmpl w:val="A1AA90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107CA"/>
    <w:multiLevelType w:val="multilevel"/>
    <w:tmpl w:val="F8FA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000434"/>
    <w:multiLevelType w:val="multilevel"/>
    <w:tmpl w:val="F56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A01400"/>
    <w:multiLevelType w:val="hybridMultilevel"/>
    <w:tmpl w:val="14321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D121A"/>
    <w:multiLevelType w:val="multilevel"/>
    <w:tmpl w:val="380C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B877DD"/>
    <w:multiLevelType w:val="multilevel"/>
    <w:tmpl w:val="3334B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918634A"/>
    <w:multiLevelType w:val="multilevel"/>
    <w:tmpl w:val="A538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E6073"/>
    <w:multiLevelType w:val="hybridMultilevel"/>
    <w:tmpl w:val="4C4A2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43BFB"/>
    <w:multiLevelType w:val="multilevel"/>
    <w:tmpl w:val="B09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374E46"/>
    <w:multiLevelType w:val="multilevel"/>
    <w:tmpl w:val="46B4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E6578D"/>
    <w:multiLevelType w:val="multilevel"/>
    <w:tmpl w:val="F904B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14E2CA0"/>
    <w:multiLevelType w:val="multilevel"/>
    <w:tmpl w:val="539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DB6668"/>
    <w:multiLevelType w:val="multilevel"/>
    <w:tmpl w:val="EAE2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DD0EC3"/>
    <w:multiLevelType w:val="hybridMultilevel"/>
    <w:tmpl w:val="7D84D2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B5AE7"/>
    <w:multiLevelType w:val="multilevel"/>
    <w:tmpl w:val="259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3D6014"/>
    <w:multiLevelType w:val="hybridMultilevel"/>
    <w:tmpl w:val="350C8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74DCF"/>
    <w:multiLevelType w:val="multilevel"/>
    <w:tmpl w:val="A29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D409B6"/>
    <w:multiLevelType w:val="multilevel"/>
    <w:tmpl w:val="9BC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51A86"/>
    <w:multiLevelType w:val="multilevel"/>
    <w:tmpl w:val="84D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DB375B"/>
    <w:multiLevelType w:val="multilevel"/>
    <w:tmpl w:val="CC9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78086A"/>
    <w:multiLevelType w:val="hybridMultilevel"/>
    <w:tmpl w:val="79BA3A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37"/>
  </w:num>
  <w:num w:numId="4">
    <w:abstractNumId w:val="6"/>
  </w:num>
  <w:num w:numId="5">
    <w:abstractNumId w:val="14"/>
  </w:num>
  <w:num w:numId="6">
    <w:abstractNumId w:val="20"/>
  </w:num>
  <w:num w:numId="7">
    <w:abstractNumId w:val="17"/>
  </w:num>
  <w:num w:numId="8">
    <w:abstractNumId w:val="34"/>
  </w:num>
  <w:num w:numId="9">
    <w:abstractNumId w:val="31"/>
  </w:num>
  <w:num w:numId="10">
    <w:abstractNumId w:val="12"/>
  </w:num>
  <w:num w:numId="11">
    <w:abstractNumId w:val="28"/>
  </w:num>
  <w:num w:numId="12">
    <w:abstractNumId w:val="35"/>
  </w:num>
  <w:num w:numId="13">
    <w:abstractNumId w:val="18"/>
  </w:num>
  <w:num w:numId="14">
    <w:abstractNumId w:val="19"/>
  </w:num>
  <w:num w:numId="15">
    <w:abstractNumId w:val="21"/>
  </w:num>
  <w:num w:numId="16">
    <w:abstractNumId w:val="16"/>
  </w:num>
  <w:num w:numId="17">
    <w:abstractNumId w:val="10"/>
  </w:num>
  <w:num w:numId="1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7"/>
  </w:num>
  <w:num w:numId="20">
    <w:abstractNumId w:val="15"/>
  </w:num>
  <w:num w:numId="21">
    <w:abstractNumId w:val="26"/>
  </w:num>
  <w:num w:numId="22">
    <w:abstractNumId w:val="11"/>
  </w:num>
  <w:num w:numId="23">
    <w:abstractNumId w:val="23"/>
  </w:num>
  <w:num w:numId="24">
    <w:abstractNumId w:val="33"/>
  </w:num>
  <w:num w:numId="25">
    <w:abstractNumId w:val="36"/>
  </w:num>
  <w:num w:numId="26">
    <w:abstractNumId w:val="29"/>
  </w:num>
  <w:num w:numId="27">
    <w:abstractNumId w:val="25"/>
  </w:num>
  <w:num w:numId="28">
    <w:abstractNumId w:val="13"/>
  </w:num>
  <w:num w:numId="29">
    <w:abstractNumId w:val="24"/>
  </w:num>
  <w:num w:numId="30">
    <w:abstractNumId w:val="32"/>
  </w:num>
  <w:num w:numId="31">
    <w:abstractNumId w:val="2"/>
  </w:num>
  <w:num w:numId="32">
    <w:abstractNumId w:val="3"/>
  </w:num>
  <w:num w:numId="33">
    <w:abstractNumId w:val="27"/>
  </w:num>
  <w:num w:numId="34">
    <w:abstractNumId w:val="9"/>
  </w:num>
  <w:num w:numId="35">
    <w:abstractNumId w:val="8"/>
  </w:num>
  <w:num w:numId="36">
    <w:abstractNumId w:val="22"/>
  </w:num>
  <w:num w:numId="37">
    <w:abstractNumId w:val="4"/>
  </w:num>
  <w:num w:numId="38">
    <w:abstractNumId w:val="5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310E"/>
    <w:rsid w:val="000A150F"/>
    <w:rsid w:val="001E1FBB"/>
    <w:rsid w:val="001E29A1"/>
    <w:rsid w:val="002D13DE"/>
    <w:rsid w:val="002D2E54"/>
    <w:rsid w:val="00364854"/>
    <w:rsid w:val="003A009E"/>
    <w:rsid w:val="003A3EA7"/>
    <w:rsid w:val="003A66DA"/>
    <w:rsid w:val="0040327E"/>
    <w:rsid w:val="004A6377"/>
    <w:rsid w:val="004F5E19"/>
    <w:rsid w:val="00673A66"/>
    <w:rsid w:val="00687D8F"/>
    <w:rsid w:val="006E53C1"/>
    <w:rsid w:val="00746BB8"/>
    <w:rsid w:val="008E4F3F"/>
    <w:rsid w:val="008F656D"/>
    <w:rsid w:val="0094417B"/>
    <w:rsid w:val="009D5BC7"/>
    <w:rsid w:val="00A17523"/>
    <w:rsid w:val="00AA1659"/>
    <w:rsid w:val="00B44797"/>
    <w:rsid w:val="00B50148"/>
    <w:rsid w:val="00BE4135"/>
    <w:rsid w:val="00C000B4"/>
    <w:rsid w:val="00CB38E4"/>
    <w:rsid w:val="00CF2A8F"/>
    <w:rsid w:val="00D2703B"/>
    <w:rsid w:val="00D81E03"/>
    <w:rsid w:val="00DA310E"/>
    <w:rsid w:val="00DB4D70"/>
    <w:rsid w:val="00DF2B0B"/>
    <w:rsid w:val="00E26CEF"/>
    <w:rsid w:val="00F2012E"/>
    <w:rsid w:val="00F8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10E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31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310E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3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andrea.paris</dc:creator>
  <cp:keywords/>
  <dc:description/>
  <cp:lastModifiedBy>Andrea  Paris</cp:lastModifiedBy>
  <cp:revision>26</cp:revision>
  <cp:lastPrinted>2023-06-02T09:06:00Z</cp:lastPrinted>
  <dcterms:created xsi:type="dcterms:W3CDTF">2019-05-30T10:55:00Z</dcterms:created>
  <dcterms:modified xsi:type="dcterms:W3CDTF">2024-06-03T06:27:00Z</dcterms:modified>
</cp:coreProperties>
</file>