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PROGRAMMA DI STORIA DELL’ARTE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Classe 4 Sezione 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Docente: Gabriella Biancini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Scolastico: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 </w:t>
      </w:r>
      <w:r w:rsidDel="00000000" w:rsidR="00000000" w:rsidRPr="00000000">
        <w:rPr>
          <w:b w:val="1"/>
          <w:u w:val="single"/>
          <w:rtl w:val="0"/>
        </w:rPr>
        <w:t xml:space="preserve">Seicento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Origine e significato del termine “barocco”. I caratteri del Barocco: emozioni, stupore, teatralità, artificio e meraviglia.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  <w:t xml:space="preserve">Accademia degli Incamminati: Ludovico, Agostino e Annibale Carracci (vita e opere).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Caravaggio: (la luce che fruga nella realtà): </w:t>
      </w:r>
      <w:r w:rsidDel="00000000" w:rsidR="00000000" w:rsidRPr="00000000">
        <w:rPr>
          <w:i w:val="1"/>
          <w:color w:val="000000"/>
          <w:rtl w:val="0"/>
        </w:rPr>
        <w:t xml:space="preserve">Vocazione di San Matteo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Morte della Vergine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i w:val="1"/>
          <w:color w:val="000000"/>
          <w:rtl w:val="0"/>
        </w:rPr>
        <w:t xml:space="preserve">Le tele della Cappella Cerasi a S. Maria del Popolo, Crocifissione di S. Pietro.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Gian Lorenzo Bernini: (il trionfo del Barocco): </w:t>
      </w:r>
      <w:r w:rsidDel="00000000" w:rsidR="00000000" w:rsidRPr="00000000">
        <w:rPr>
          <w:i w:val="1"/>
          <w:color w:val="000000"/>
          <w:rtl w:val="0"/>
        </w:rPr>
        <w:t xml:space="preserve">Apollo e Dafne, Baldacchino (</w:t>
      </w:r>
      <w:r w:rsidDel="00000000" w:rsidR="00000000" w:rsidRPr="00000000">
        <w:rPr>
          <w:color w:val="000000"/>
          <w:rtl w:val="0"/>
        </w:rPr>
        <w:t xml:space="preserve">Vaticano, Basilica di San Pietro</w:t>
      </w:r>
      <w:r w:rsidDel="00000000" w:rsidR="00000000" w:rsidRPr="00000000">
        <w:rPr>
          <w:i w:val="1"/>
          <w:color w:val="000000"/>
          <w:rtl w:val="0"/>
        </w:rPr>
        <w:t xml:space="preserve">), Colonnato di San Pietro, La fontana dei quattro fiumi a Piazza Navona.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Parallelo tra Bernini e Borromini.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Borromini: (la curva che modella e avvolge lo spazio): </w:t>
      </w:r>
      <w:r w:rsidDel="00000000" w:rsidR="00000000" w:rsidRPr="00000000">
        <w:rPr>
          <w:i w:val="1"/>
          <w:color w:val="000000"/>
          <w:rtl w:val="0"/>
        </w:rPr>
        <w:t xml:space="preserve">chiesa San Carlo alle Quattro Fontane, chiesa romana di Sant’Ivo alla Sapienza, Sant’Agnese in Agone.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 Settecento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rtl w:val="0"/>
        </w:rPr>
        <w:t xml:space="preserve">I caratteri del Settecento: inquadramento storico-artistico.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Rococò</w:t>
      </w:r>
      <w:r w:rsidDel="00000000" w:rsidR="00000000" w:rsidRPr="00000000">
        <w:rPr>
          <w:i w:val="1"/>
          <w:color w:val="000000"/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la raffinatezza e la crisi.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L’illuminismo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Introduzione storico-artistica.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Neoclassicismo: Winckelmann, La passione per l’antico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Antonio Canova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la bellezza ideale. Disegno e tecnica scultorea. Opere: </w:t>
      </w:r>
      <w:r w:rsidDel="00000000" w:rsidR="00000000" w:rsidRPr="00000000">
        <w:rPr>
          <w:i w:val="1"/>
          <w:color w:val="000000"/>
          <w:rtl w:val="0"/>
        </w:rPr>
        <w:t xml:space="preserve">Amore e Psiche, </w:t>
      </w:r>
      <w:r w:rsidDel="00000000" w:rsidR="00000000" w:rsidRPr="00000000">
        <w:rPr>
          <w:i w:val="1"/>
          <w:rtl w:val="0"/>
        </w:rPr>
        <w:t xml:space="preserve">Le tre grazie</w:t>
      </w:r>
      <w:r w:rsidDel="00000000" w:rsidR="00000000" w:rsidRPr="00000000">
        <w:rPr>
          <w:i w:val="1"/>
          <w:color w:val="000000"/>
          <w:rtl w:val="0"/>
        </w:rPr>
        <w:t xml:space="preserve">, Paolina Borghese.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Jacques-Louis David: il disegno e le accademie di nudo. Opere: </w:t>
      </w:r>
      <w:r w:rsidDel="00000000" w:rsidR="00000000" w:rsidRPr="00000000">
        <w:rPr>
          <w:i w:val="1"/>
          <w:color w:val="000000"/>
          <w:rtl w:val="0"/>
        </w:rPr>
        <w:t xml:space="preserve">Il giuramento degli Orazi; Il giuramento della pallacorda, </w:t>
      </w:r>
      <w:r w:rsidDel="00000000" w:rsidR="00000000" w:rsidRPr="00000000">
        <w:rPr>
          <w:i w:val="1"/>
          <w:rtl w:val="0"/>
        </w:rPr>
        <w:t xml:space="preserve">Ritratto di Lavoisier e di sua moglie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J. A. Dominique Ingres: </w:t>
      </w:r>
      <w:r w:rsidDel="00000000" w:rsidR="00000000" w:rsidRPr="00000000">
        <w:rPr>
          <w:i w:val="1"/>
          <w:color w:val="000000"/>
          <w:rtl w:val="0"/>
        </w:rPr>
        <w:t xml:space="preserve">La grande Odalisque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 Romanticismo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 sue caratteristiche, il suo significato e i principali esponenti.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Géricault: </w:t>
      </w:r>
      <w:r w:rsidDel="00000000" w:rsidR="00000000" w:rsidRPr="00000000">
        <w:rPr>
          <w:i w:val="1"/>
          <w:color w:val="000000"/>
          <w:rtl w:val="0"/>
        </w:rPr>
        <w:t xml:space="preserve">La zattera della Medusa.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Delacroix: </w:t>
      </w:r>
      <w:r w:rsidDel="00000000" w:rsidR="00000000" w:rsidRPr="00000000">
        <w:rPr>
          <w:i w:val="1"/>
          <w:color w:val="000000"/>
          <w:rtl w:val="0"/>
        </w:rPr>
        <w:t xml:space="preserve">La libertà che guida il popolo.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Il Realismo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Courbet: </w:t>
      </w:r>
      <w:r w:rsidDel="00000000" w:rsidR="00000000" w:rsidRPr="00000000">
        <w:rPr>
          <w:i w:val="1"/>
          <w:color w:val="000000"/>
          <w:rtl w:val="0"/>
        </w:rPr>
        <w:t xml:space="preserve">Gli spaccapietre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  <w:t xml:space="preserve">Millet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Le Spigolatrici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i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Edouard Manet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i w:val="1"/>
          <w:color w:val="000000"/>
          <w:rtl w:val="0"/>
        </w:rPr>
        <w:t xml:space="preserve">Colazione sull’erba, Olympia, Il bar delle Folies Bergère.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  <w:t xml:space="preserve">Impressionismo Italiano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L’Impressionismo</w:t>
      </w:r>
      <w:r w:rsidDel="00000000" w:rsidR="00000000" w:rsidRPr="00000000">
        <w:rPr>
          <w:color w:val="000000"/>
          <w:rtl w:val="0"/>
        </w:rPr>
        <w:t xml:space="preserve">; periodo storico-artistico, la nascita del nome. I precursori: il realismo di Manet</w:t>
      </w:r>
      <w:r w:rsidDel="00000000" w:rsidR="00000000" w:rsidRPr="00000000">
        <w:rPr>
          <w:rtl w:val="0"/>
        </w:rPr>
        <w:t xml:space="preserve">. ‘En plain air’, la scuola di Barbizon. I soggetti, il colore, la luce. La fotografia e la moda, la città. La serie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 Monet: </w:t>
      </w:r>
      <w:r w:rsidDel="00000000" w:rsidR="00000000" w:rsidRPr="00000000">
        <w:rPr>
          <w:i w:val="1"/>
          <w:color w:val="000000"/>
          <w:rtl w:val="0"/>
        </w:rPr>
        <w:t xml:space="preserve">Impressione: sole nascente, La Cattedrale di Rouen </w:t>
      </w:r>
      <w:r w:rsidDel="00000000" w:rsidR="00000000" w:rsidRPr="00000000">
        <w:rPr>
          <w:color w:val="000000"/>
          <w:rtl w:val="0"/>
        </w:rPr>
        <w:t xml:space="preserve">(la serie), </w:t>
      </w:r>
      <w:r w:rsidDel="00000000" w:rsidR="00000000" w:rsidRPr="00000000">
        <w:rPr>
          <w:i w:val="1"/>
          <w:color w:val="000000"/>
          <w:rtl w:val="0"/>
        </w:rPr>
        <w:t xml:space="preserve">Lo stagno delle ninfee, Salice piangente.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E. Degas: </w:t>
      </w:r>
      <w:r w:rsidDel="00000000" w:rsidR="00000000" w:rsidRPr="00000000">
        <w:rPr>
          <w:i w:val="1"/>
          <w:color w:val="000000"/>
          <w:rtl w:val="0"/>
        </w:rPr>
        <w:t xml:space="preserve">Ballerine, L’assenzio.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Renoir: </w:t>
      </w:r>
      <w:r w:rsidDel="00000000" w:rsidR="00000000" w:rsidRPr="00000000">
        <w:rPr>
          <w:i w:val="1"/>
          <w:color w:val="000000"/>
          <w:rtl w:val="0"/>
        </w:rPr>
        <w:t xml:space="preserve">Moulin de la Galette, Colazione dei canottieri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fotografia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Tendenze </w:t>
      </w:r>
      <w:r w:rsidDel="00000000" w:rsidR="00000000" w:rsidRPr="00000000">
        <w:rPr>
          <w:b w:val="1"/>
          <w:u w:val="single"/>
          <w:rtl w:val="0"/>
        </w:rPr>
        <w:t xml:space="preserve">postimpressioniste</w:t>
      </w:r>
      <w:r w:rsidDel="00000000" w:rsidR="00000000" w:rsidRPr="00000000">
        <w:rPr>
          <w:rtl w:val="0"/>
        </w:rPr>
        <w:t xml:space="preserve">; Impressionismo scientifico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Cézanne: </w:t>
      </w:r>
      <w:r w:rsidDel="00000000" w:rsidR="00000000" w:rsidRPr="00000000">
        <w:rPr>
          <w:i w:val="1"/>
          <w:color w:val="000000"/>
          <w:rtl w:val="0"/>
        </w:rPr>
        <w:t xml:space="preserve">I giocatori di carte, La montagna Sainte-Victoire vista dai Lauves.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Seurat: </w:t>
      </w:r>
      <w:r w:rsidDel="00000000" w:rsidR="00000000" w:rsidRPr="00000000">
        <w:rPr>
          <w:i w:val="1"/>
          <w:color w:val="000000"/>
          <w:rtl w:val="0"/>
        </w:rPr>
        <w:t xml:space="preserve">Un dimanche après-midi.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Gauguin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V. van Gogh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PROGRAMMA DI DISEGNO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Consolidamento sulle Proiezioni Ortogonali.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Introduzione alla Prospettiva Centrale: elementi e regole fondamentali. 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metodo dei punti di distanza.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Introduzione alla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color w:val="000000"/>
          <w:rtl w:val="0"/>
        </w:rPr>
        <w:t xml:space="preserve">rospettiva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ccidentale: elementi e regole fondamentali.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Prospettiva accidentale con due punti di fuga.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/>
      </w:pPr>
      <w:r w:rsidDel="00000000" w:rsidR="00000000" w:rsidRPr="00000000">
        <w:rPr>
          <w:color w:val="000000"/>
          <w:rtl w:val="0"/>
        </w:rPr>
        <w:t xml:space="preserve">Roma, 5 giugno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                                                                     Gabriella Biancini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992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Calibri" w:eastAsia="SimSun" w:hAnsi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ListLabel1" w:customStyle="1">
    <w:name w:val="ListLabel 1"/>
    <w:rPr>
      <w:w w:val="100"/>
      <w:position w:val="-1"/>
      <w:effect w:val="none"/>
      <w:vertAlign w:val="baseline"/>
      <w:cs w:val="0"/>
      <w:em w:val="none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Lucida Sans"/>
    </w:rPr>
  </w:style>
  <w:style w:type="paragraph" w:styleId="Paragrafoelenco">
    <w:name w:val="List Paragraph"/>
    <w:basedOn w:val="Normale"/>
    <w:pPr>
      <w:ind w:left="720" w:firstLine="0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sQ0lFYpwgHUo42Og5TE+zMkRQ==">CgMxLjA4AHIhMTBNbkhQSHRrQUVYU1NSZUU3VjBMalRGYU1nNmo0amZ6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2017-06-13T20:47:00Z</dcterms:created>
  <dc:creator>Carla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