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2A3F" w14:textId="1C867B98" w:rsidR="00E25304" w:rsidRPr="009854A2" w:rsidRDefault="00E25304" w:rsidP="009854A2">
      <w:pPr>
        <w:suppressAutoHyphens/>
        <w:jc w:val="center"/>
        <w:rPr>
          <w:rFonts w:ascii="Verdana" w:eastAsia="Times New Roman" w:hAnsi="Verdana" w:cs="Arial"/>
          <w:lang w:eastAsia="it-IT"/>
        </w:rPr>
      </w:pPr>
      <w:r w:rsidRPr="009854A2">
        <w:rPr>
          <w:rFonts w:ascii="Verdana" w:eastAsia="Times New Roman" w:hAnsi="Verdana" w:cs="Arial"/>
          <w:lang w:eastAsia="it-IT"/>
        </w:rPr>
        <w:t xml:space="preserve">Programma di </w:t>
      </w:r>
      <w:r w:rsidR="00C459F1" w:rsidRPr="009854A2">
        <w:rPr>
          <w:rFonts w:ascii="Verdana" w:eastAsia="Times New Roman" w:hAnsi="Verdana" w:cs="Arial"/>
          <w:lang w:eastAsia="it-IT"/>
        </w:rPr>
        <w:t xml:space="preserve">filosofia </w:t>
      </w:r>
      <w:r w:rsidR="009854A2" w:rsidRPr="009854A2">
        <w:rPr>
          <w:rFonts w:ascii="Verdana" w:eastAsia="Times New Roman" w:hAnsi="Verdana" w:cs="Arial"/>
          <w:lang w:eastAsia="it-IT"/>
        </w:rPr>
        <w:t>classe V</w:t>
      </w:r>
      <w:r w:rsidR="00912FD4" w:rsidRPr="009854A2">
        <w:rPr>
          <w:rFonts w:ascii="Verdana" w:eastAsia="Times New Roman" w:hAnsi="Verdana" w:cs="Arial"/>
          <w:lang w:eastAsia="it-IT"/>
        </w:rPr>
        <w:t xml:space="preserve"> H</w:t>
      </w:r>
    </w:p>
    <w:p w14:paraId="66A5B5C9" w14:textId="77777777" w:rsidR="00E25304" w:rsidRPr="009854A2" w:rsidRDefault="00E25304" w:rsidP="00E25304">
      <w:pPr>
        <w:suppressAutoHyphens/>
        <w:jc w:val="both"/>
        <w:rPr>
          <w:rFonts w:ascii="Verdana" w:eastAsia="Times New Roman" w:hAnsi="Verdana" w:cs="Arial"/>
          <w:lang w:eastAsia="it-IT"/>
        </w:rPr>
      </w:pPr>
    </w:p>
    <w:p w14:paraId="030492D0" w14:textId="27ADE469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LA FILOSOFIA CLASSICA TEDESCA</w:t>
      </w:r>
    </w:p>
    <w:p w14:paraId="6180FA6B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Kant</w:t>
      </w:r>
    </w:p>
    <w:p w14:paraId="2C13D84E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Critica della ragion pura: i limiti della conoscenza umana, fenomeno e noumeno, i giudizi, la rivoluzione copernicana, l’Estetica trascendentale e le intuizioni pure, la Logica trascendentale e le categorie, l’Io penso, la Dialettica trascendentale e le idee di anima, mondo, Dio.</w:t>
      </w:r>
    </w:p>
    <w:p w14:paraId="105DF55E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Critica della ragion pratica: l’autonomia della ragione morale, massime e imperativi, i postulati, il sommo bene, il primato della ragion pratica</w:t>
      </w:r>
    </w:p>
    <w:p w14:paraId="6EC9BFE6" w14:textId="2FBF89CD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Per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la pace perpetua</w:t>
      </w:r>
    </w:p>
    <w:p w14:paraId="4CD3DBF5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proofErr w:type="spell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Hegel</w:t>
      </w:r>
      <w:proofErr w:type="spellEnd"/>
    </w:p>
    <w:p w14:paraId="76AA1427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concezione della realtà</w:t>
      </w:r>
    </w:p>
    <w:p w14:paraId="75D40750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Fenomenologia dello Spirito: struttura generale dell’opera e figure principali</w:t>
      </w:r>
    </w:p>
    <w:p w14:paraId="62297EAC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Filosofia dello Spirito: Spirito oggettivo</w:t>
      </w:r>
    </w:p>
    <w:p w14:paraId="6CED7B00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</w:p>
    <w:p w14:paraId="7B9C5503" w14:textId="0A0FD88E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LA REAZIONE AL PENSIERO HEGELIANO</w:t>
      </w:r>
    </w:p>
    <w:p w14:paraId="37764B00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Schopenhauer</w:t>
      </w:r>
    </w:p>
    <w:p w14:paraId="50282307" w14:textId="77777777" w:rsidR="009854A2" w:rsidRPr="009854A2" w:rsidRDefault="009854A2" w:rsidP="009854A2">
      <w:pPr>
        <w:ind w:firstLine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Il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mondo come volontà e rappresentazione, caratteri fondamentali</w:t>
      </w:r>
    </w:p>
    <w:p w14:paraId="307809D0" w14:textId="41DA06C3" w:rsidR="009854A2" w:rsidRPr="009854A2" w:rsidRDefault="009854A2" w:rsidP="009854A2">
      <w:pPr>
        <w:ind w:firstLine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Le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vie di liberazione dal dolore</w:t>
      </w:r>
    </w:p>
    <w:p w14:paraId="081D4B61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Kierkegaard</w:t>
      </w:r>
    </w:p>
    <w:p w14:paraId="66E18168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critica al pensiero hegeliano</w:t>
      </w:r>
    </w:p>
    <w:p w14:paraId="742E6352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Angoscia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, disperazione e fede</w:t>
      </w:r>
    </w:p>
    <w:p w14:paraId="32A53A40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I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tre stadi dell’esistenza</w:t>
      </w:r>
    </w:p>
    <w:p w14:paraId="07B86DAA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</w:p>
    <w:p w14:paraId="2CFA2834" w14:textId="5BEEEDEF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I MAESTRI DEL SOSPETTO</w:t>
      </w:r>
    </w:p>
    <w:p w14:paraId="13E52910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proofErr w:type="spell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Marx</w:t>
      </w:r>
      <w:proofErr w:type="spellEnd"/>
    </w:p>
    <w:p w14:paraId="5964F9F1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critica a </w:t>
      </w:r>
      <w:proofErr w:type="spell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Hegel</w:t>
      </w:r>
      <w:proofErr w:type="spell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: il misticismo logico</w:t>
      </w:r>
    </w:p>
    <w:p w14:paraId="11D5760F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critica alla società borghese</w:t>
      </w:r>
    </w:p>
    <w:p w14:paraId="451ED951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concezione materialistica della storia, struttura e sovrastruttura</w:t>
      </w:r>
    </w:p>
    <w:p w14:paraId="4B83D749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Il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concetto di alienazione e la proprietà privata dei mezzi di produzione</w:t>
      </w:r>
    </w:p>
    <w:p w14:paraId="1BE6E3B6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Il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Manifesto del partito comunista</w:t>
      </w:r>
    </w:p>
    <w:p w14:paraId="03BA8EF1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dittatura del proletariato</w:t>
      </w:r>
    </w:p>
    <w:p w14:paraId="5724B1EF" w14:textId="1E8C80CF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Plusvalore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, la struttura della società capitalistica ne Il Capitale, la caduta tendenziale del saggio di profitto</w:t>
      </w:r>
    </w:p>
    <w:p w14:paraId="35CB10B1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Nietzsche</w:t>
      </w:r>
    </w:p>
    <w:p w14:paraId="4A4C1B3C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questione metodologica</w:t>
      </w:r>
    </w:p>
    <w:p w14:paraId="64BDAAD4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Apollineo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e dionisiaco ne La nascita della tragedia</w:t>
      </w:r>
    </w:p>
    <w:p w14:paraId="5B4F85A5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Il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problema morale: la “morte di Dio”</w:t>
      </w:r>
    </w:p>
    <w:p w14:paraId="14C6E3BC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L’</w:t>
      </w:r>
      <w:proofErr w:type="spell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Oltreuomo</w:t>
      </w:r>
      <w:proofErr w:type="spellEnd"/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e l’eterno ritorno</w:t>
      </w:r>
    </w:p>
    <w:p w14:paraId="2D1B6024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</w:p>
    <w:p w14:paraId="637790AA" w14:textId="2E851262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Dopo il 15 maggio, si prevede di svolgere il seguente argomento:</w:t>
      </w:r>
    </w:p>
    <w:p w14:paraId="7CF5C6CF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Freud</w:t>
      </w:r>
    </w:p>
    <w:p w14:paraId="7BD8F978" w14:textId="3AA48578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L’Interpretazione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dei sogni</w:t>
      </w:r>
    </w:p>
    <w:p w14:paraId="4DE75D9D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Il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complesso di Edipo</w:t>
      </w:r>
    </w:p>
    <w:p w14:paraId="3FFF34F7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psicoanalisi e lo studio dell’Inconscio</w:t>
      </w:r>
    </w:p>
    <w:p w14:paraId="3C9FB4E8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lastRenderedPageBreak/>
        <w:t>§  La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struttura della psiche</w:t>
      </w:r>
    </w:p>
    <w:p w14:paraId="55EC0591" w14:textId="77777777" w:rsidR="009854A2" w:rsidRPr="009854A2" w:rsidRDefault="009854A2" w:rsidP="009854A2">
      <w:pPr>
        <w:ind w:left="425"/>
        <w:rPr>
          <w:rFonts w:ascii="Verdana" w:eastAsia="Times New Roman" w:hAnsi="Verdana" w:cs="Times New Roman"/>
          <w:lang w:eastAsia="it-IT"/>
        </w:rPr>
      </w:pPr>
      <w:proofErr w:type="gram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§  Il</w:t>
      </w:r>
      <w:proofErr w:type="gram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 disagio della civiltà</w:t>
      </w:r>
    </w:p>
    <w:p w14:paraId="5A9E6AFC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</w:p>
    <w:p w14:paraId="0A7B2130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Approfondimenti:</w:t>
      </w:r>
    </w:p>
    <w:p w14:paraId="30B4E789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Il sublime e il genio in Kant. Lettura:</w:t>
      </w:r>
    </w:p>
    <w:p w14:paraId="272335FB" w14:textId="77777777" w:rsidR="009854A2" w:rsidRPr="009854A2" w:rsidRDefault="006925F3" w:rsidP="009854A2">
      <w:pPr>
        <w:rPr>
          <w:rFonts w:ascii="Verdana" w:eastAsia="Times New Roman" w:hAnsi="Verdana" w:cs="Times New Roman"/>
          <w:lang w:eastAsia="it-IT"/>
        </w:rPr>
      </w:pPr>
      <w:hyperlink r:id="rId5" w:history="1">
        <w:r w:rsidR="009854A2" w:rsidRPr="009854A2">
          <w:rPr>
            <w:rFonts w:ascii="Verdana" w:eastAsia="Times New Roman" w:hAnsi="Verdana" w:cs="Times New Roman"/>
            <w:bCs/>
            <w:color w:val="1155CC"/>
            <w:u w:val="single"/>
            <w:lang w:eastAsia="it-IT"/>
          </w:rPr>
          <w:t>https://media.pearsoncmg.com/curriculum/intl/it/lab/9788839520142/testi_kant/media/kant_genio/index.html?sezione=domande&amp;intro=true</w:t>
        </w:r>
      </w:hyperlink>
    </w:p>
    <w:p w14:paraId="0CDAB567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</w:p>
    <w:p w14:paraId="3D6DF461" w14:textId="77777777" w:rsidR="009854A2" w:rsidRPr="009854A2" w:rsidRDefault="009854A2" w:rsidP="009854A2">
      <w:pPr>
        <w:rPr>
          <w:rFonts w:ascii="Verdana" w:eastAsia="Times New Roman" w:hAnsi="Verdana" w:cs="Times New Roman"/>
          <w:lang w:eastAsia="it-IT"/>
        </w:rPr>
      </w:pPr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 xml:space="preserve">L'eticità e lo Stato in </w:t>
      </w:r>
      <w:proofErr w:type="spellStart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Hegel</w:t>
      </w:r>
      <w:proofErr w:type="spellEnd"/>
      <w:r w:rsidRPr="009854A2">
        <w:rPr>
          <w:rFonts w:ascii="Verdana" w:eastAsia="Times New Roman" w:hAnsi="Verdana" w:cs="Times New Roman"/>
          <w:bCs/>
          <w:color w:val="000000"/>
          <w:lang w:eastAsia="it-IT"/>
        </w:rPr>
        <w:t>. Lettura: La forza delle istituzioni.</w:t>
      </w:r>
    </w:p>
    <w:p w14:paraId="3E7B3E87" w14:textId="77777777" w:rsidR="009854A2" w:rsidRDefault="009854A2" w:rsidP="006025A4">
      <w:pPr>
        <w:jc w:val="both"/>
        <w:rPr>
          <w:rFonts w:ascii="Verdana" w:hAnsi="Verdana" w:cs="Arial"/>
        </w:rPr>
      </w:pPr>
    </w:p>
    <w:p w14:paraId="2C27DF1D" w14:textId="77777777" w:rsidR="009854A2" w:rsidRDefault="009854A2" w:rsidP="006025A4">
      <w:pPr>
        <w:jc w:val="both"/>
        <w:rPr>
          <w:rFonts w:ascii="Verdana" w:hAnsi="Verdana" w:cs="Arial"/>
        </w:rPr>
      </w:pPr>
    </w:p>
    <w:p w14:paraId="653F5499" w14:textId="77777777" w:rsidR="0081181C" w:rsidRPr="009854A2" w:rsidRDefault="0081181C" w:rsidP="007E6D95">
      <w:pPr>
        <w:jc w:val="both"/>
        <w:rPr>
          <w:rFonts w:ascii="Verdana" w:hAnsi="Verdana" w:cs="Arial"/>
        </w:rPr>
      </w:pPr>
      <w:bookmarkStart w:id="0" w:name="_GoBack"/>
      <w:bookmarkEnd w:id="0"/>
    </w:p>
    <w:p w14:paraId="6E209920" w14:textId="77777777" w:rsidR="00A708D4" w:rsidRPr="009854A2" w:rsidRDefault="00A708D4" w:rsidP="007E6D95">
      <w:pPr>
        <w:jc w:val="both"/>
        <w:rPr>
          <w:rFonts w:ascii="Verdana" w:hAnsi="Verdana" w:cs="Arial"/>
        </w:rPr>
      </w:pPr>
    </w:p>
    <w:p w14:paraId="3B1EEB0E" w14:textId="77777777" w:rsidR="009253D6" w:rsidRPr="00E25304" w:rsidRDefault="009253D6" w:rsidP="007E6D95">
      <w:pPr>
        <w:jc w:val="both"/>
        <w:rPr>
          <w:rFonts w:ascii="Arial" w:hAnsi="Arial" w:cs="Arial"/>
        </w:rPr>
      </w:pPr>
    </w:p>
    <w:sectPr w:rsidR="009253D6" w:rsidRPr="00E25304" w:rsidSect="00500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9B9"/>
    <w:multiLevelType w:val="hybridMultilevel"/>
    <w:tmpl w:val="2012DB46"/>
    <w:lvl w:ilvl="0" w:tplc="0410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8B52FDA"/>
    <w:multiLevelType w:val="hybridMultilevel"/>
    <w:tmpl w:val="0E08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248"/>
    <w:multiLevelType w:val="hybridMultilevel"/>
    <w:tmpl w:val="811E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47F"/>
    <w:multiLevelType w:val="hybridMultilevel"/>
    <w:tmpl w:val="18061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EF0"/>
    <w:multiLevelType w:val="hybridMultilevel"/>
    <w:tmpl w:val="2C50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75E2"/>
    <w:multiLevelType w:val="hybridMultilevel"/>
    <w:tmpl w:val="5398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30B6"/>
    <w:multiLevelType w:val="hybridMultilevel"/>
    <w:tmpl w:val="DC4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2835"/>
    <w:multiLevelType w:val="hybridMultilevel"/>
    <w:tmpl w:val="6098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7346"/>
    <w:multiLevelType w:val="hybridMultilevel"/>
    <w:tmpl w:val="15FA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32075"/>
    <w:multiLevelType w:val="hybridMultilevel"/>
    <w:tmpl w:val="A21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7B97"/>
    <w:multiLevelType w:val="hybridMultilevel"/>
    <w:tmpl w:val="45AE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D223B"/>
    <w:multiLevelType w:val="hybridMultilevel"/>
    <w:tmpl w:val="C942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6895"/>
    <w:multiLevelType w:val="hybridMultilevel"/>
    <w:tmpl w:val="E9A4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2469"/>
    <w:multiLevelType w:val="hybridMultilevel"/>
    <w:tmpl w:val="F5C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4"/>
    <w:rsid w:val="00086502"/>
    <w:rsid w:val="00450713"/>
    <w:rsid w:val="005003FF"/>
    <w:rsid w:val="006025A4"/>
    <w:rsid w:val="00664F08"/>
    <w:rsid w:val="006925F3"/>
    <w:rsid w:val="006F3FAA"/>
    <w:rsid w:val="007E6D95"/>
    <w:rsid w:val="0081181C"/>
    <w:rsid w:val="00912FD4"/>
    <w:rsid w:val="009253D6"/>
    <w:rsid w:val="009854A2"/>
    <w:rsid w:val="00A708D4"/>
    <w:rsid w:val="00B57F82"/>
    <w:rsid w:val="00BB15CC"/>
    <w:rsid w:val="00C459F1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D258"/>
  <w14:defaultImageDpi w14:val="300"/>
  <w15:docId w15:val="{F90C2F2D-E308-4937-900B-909D1C00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pearsoncmg.com/curriculum/intl/it/lab/9788839520142/testi_kant/media/kant_genio/index.html?sezione=domande&amp;intro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vicepresidenza1</cp:lastModifiedBy>
  <cp:revision>3</cp:revision>
  <dcterms:created xsi:type="dcterms:W3CDTF">2023-05-23T09:54:00Z</dcterms:created>
  <dcterms:modified xsi:type="dcterms:W3CDTF">2023-05-31T11:46:00Z</dcterms:modified>
</cp:coreProperties>
</file>