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338F5" w14:textId="035DB607" w:rsidR="00B83EEA" w:rsidRDefault="00B83EEA" w:rsidP="00B83EEA">
      <w:pPr>
        <w:autoSpaceDE w:val="0"/>
        <w:autoSpaceDN w:val="0"/>
        <w:adjustRightInd w:val="0"/>
        <w:jc w:val="center"/>
        <w:rPr>
          <w:rFonts w:ascii="Bodoni MT" w:hAnsi="Bodoni MT"/>
        </w:rPr>
      </w:pPr>
      <w:r w:rsidRPr="003117A8">
        <w:rPr>
          <w:rFonts w:ascii="Bodoni MT" w:hAnsi="Bodoni MT"/>
        </w:rPr>
        <w:t>PROGRAMMA DI FILOSOFIA</w:t>
      </w:r>
    </w:p>
    <w:p w14:paraId="3D1CD4BA" w14:textId="77777777" w:rsidR="005D3287" w:rsidRPr="003117A8" w:rsidRDefault="005D3287" w:rsidP="00B83EEA">
      <w:pPr>
        <w:autoSpaceDE w:val="0"/>
        <w:autoSpaceDN w:val="0"/>
        <w:adjustRightInd w:val="0"/>
        <w:jc w:val="center"/>
        <w:rPr>
          <w:rFonts w:ascii="Bodoni MT" w:hAnsi="Bodoni MT"/>
        </w:rPr>
      </w:pPr>
    </w:p>
    <w:p w14:paraId="77FCE0D3" w14:textId="671A9238" w:rsidR="00B83EEA" w:rsidRPr="003117A8" w:rsidRDefault="00B83EEA" w:rsidP="00B83EEA">
      <w:pPr>
        <w:autoSpaceDE w:val="0"/>
        <w:autoSpaceDN w:val="0"/>
        <w:adjustRightInd w:val="0"/>
        <w:jc w:val="center"/>
        <w:rPr>
          <w:rFonts w:ascii="Bodoni MT" w:hAnsi="Bodoni MT"/>
        </w:rPr>
      </w:pPr>
      <w:r>
        <w:rPr>
          <w:rFonts w:ascii="Bodoni MT" w:hAnsi="Bodoni MT"/>
        </w:rPr>
        <w:t>A.S. 202</w:t>
      </w:r>
      <w:r w:rsidR="00483D35">
        <w:rPr>
          <w:rFonts w:ascii="Bodoni MT" w:hAnsi="Bodoni MT"/>
        </w:rPr>
        <w:t>2</w:t>
      </w:r>
      <w:r>
        <w:rPr>
          <w:rFonts w:ascii="Bodoni MT" w:hAnsi="Bodoni MT"/>
        </w:rPr>
        <w:t>-202</w:t>
      </w:r>
      <w:r w:rsidR="00483D35">
        <w:rPr>
          <w:rFonts w:ascii="Bodoni MT" w:hAnsi="Bodoni MT"/>
        </w:rPr>
        <w:t>3</w:t>
      </w:r>
    </w:p>
    <w:p w14:paraId="3B49E5FB" w14:textId="77777777" w:rsidR="00B83EEA" w:rsidRPr="003117A8" w:rsidRDefault="00916CCB" w:rsidP="005D3287">
      <w:pPr>
        <w:autoSpaceDE w:val="0"/>
        <w:autoSpaceDN w:val="0"/>
        <w:adjustRightInd w:val="0"/>
        <w:jc w:val="center"/>
        <w:rPr>
          <w:rFonts w:ascii="Bodoni MT" w:hAnsi="Bodoni MT"/>
        </w:rPr>
      </w:pPr>
      <w:r>
        <w:rPr>
          <w:rFonts w:ascii="Bodoni MT" w:hAnsi="Bodoni MT"/>
        </w:rPr>
        <w:t>Classe: V D</w:t>
      </w:r>
    </w:p>
    <w:p w14:paraId="1D08943E" w14:textId="6EC1DE63" w:rsidR="00B83EEA" w:rsidRDefault="00B83EEA" w:rsidP="005D3287">
      <w:pPr>
        <w:autoSpaceDE w:val="0"/>
        <w:autoSpaceDN w:val="0"/>
        <w:adjustRightInd w:val="0"/>
        <w:jc w:val="center"/>
        <w:rPr>
          <w:rFonts w:ascii="Bodoni MT" w:hAnsi="Bodoni MT"/>
        </w:rPr>
      </w:pPr>
      <w:r>
        <w:rPr>
          <w:rFonts w:ascii="Bodoni MT" w:hAnsi="Bodoni MT"/>
        </w:rPr>
        <w:t xml:space="preserve"> Docente</w:t>
      </w:r>
      <w:r w:rsidRPr="003117A8">
        <w:rPr>
          <w:rFonts w:ascii="Bodoni MT" w:hAnsi="Bodoni MT"/>
        </w:rPr>
        <w:t xml:space="preserve">: </w:t>
      </w:r>
      <w:r>
        <w:rPr>
          <w:rFonts w:ascii="Bodoni MT" w:hAnsi="Bodoni MT"/>
        </w:rPr>
        <w:t>Lupo Concetta</w:t>
      </w:r>
    </w:p>
    <w:p w14:paraId="7608455B" w14:textId="77777777" w:rsidR="005D3287" w:rsidRPr="003117A8" w:rsidRDefault="005D3287" w:rsidP="005D3287">
      <w:pPr>
        <w:autoSpaceDE w:val="0"/>
        <w:autoSpaceDN w:val="0"/>
        <w:adjustRightInd w:val="0"/>
        <w:jc w:val="center"/>
        <w:rPr>
          <w:rFonts w:ascii="Bodoni MT" w:hAnsi="Bodoni MT"/>
        </w:rPr>
      </w:pPr>
    </w:p>
    <w:p w14:paraId="33347842" w14:textId="762A7393" w:rsidR="00B83EEA" w:rsidRPr="00447573" w:rsidRDefault="00447573" w:rsidP="00447573">
      <w:pPr>
        <w:jc w:val="center"/>
        <w:rPr>
          <w:i/>
          <w:iCs/>
        </w:rPr>
      </w:pPr>
      <w:r w:rsidRPr="00447573">
        <w:rPr>
          <w:i/>
          <w:iCs/>
        </w:rPr>
        <w:t>CONTENUTI</w:t>
      </w:r>
    </w:p>
    <w:p w14:paraId="4AF0C87A" w14:textId="77777777" w:rsidR="00B83EEA" w:rsidRPr="00F63A7F" w:rsidRDefault="00B83EEA" w:rsidP="00B83EEA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75FFFEC4" w14:textId="77777777" w:rsidR="00B83EEA" w:rsidRPr="003117A8" w:rsidRDefault="00B83EEA" w:rsidP="00B83EEA">
      <w:pPr>
        <w:autoSpaceDE w:val="0"/>
        <w:autoSpaceDN w:val="0"/>
        <w:adjustRightInd w:val="0"/>
        <w:jc w:val="both"/>
        <w:rPr>
          <w:rFonts w:ascii="Bodoni MT" w:hAnsi="Bodoni MT"/>
          <w:b/>
          <w:bCs/>
          <w:i/>
          <w:iCs/>
        </w:rPr>
      </w:pPr>
    </w:p>
    <w:p w14:paraId="78DD9CC9" w14:textId="77777777" w:rsidR="00B83EEA" w:rsidRDefault="00B83EEA" w:rsidP="00B83EEA">
      <w:pPr>
        <w:autoSpaceDE w:val="0"/>
        <w:autoSpaceDN w:val="0"/>
        <w:adjustRightInd w:val="0"/>
        <w:jc w:val="both"/>
        <w:rPr>
          <w:rFonts w:ascii="Bodoni MT" w:hAnsi="Bodoni MT"/>
        </w:rPr>
      </w:pPr>
    </w:p>
    <w:p w14:paraId="68D4C753" w14:textId="77777777" w:rsidR="00B83EEA" w:rsidRDefault="00B83EEA" w:rsidP="00B83EEA">
      <w:pPr>
        <w:autoSpaceDE w:val="0"/>
        <w:autoSpaceDN w:val="0"/>
        <w:adjustRightInd w:val="0"/>
        <w:jc w:val="both"/>
        <w:rPr>
          <w:rFonts w:ascii="Bodoni MT" w:hAnsi="Bodoni MT"/>
        </w:rPr>
      </w:pPr>
    </w:p>
    <w:p w14:paraId="63E6B043" w14:textId="77777777" w:rsidR="00447573" w:rsidRPr="00447573" w:rsidRDefault="00447573" w:rsidP="00447573">
      <w:r w:rsidRPr="00447573">
        <w:rPr>
          <w:color w:val="252525"/>
        </w:rPr>
        <w:t> I.              Il criticismo kantiano</w:t>
      </w:r>
    </w:p>
    <w:p w14:paraId="2404D90D" w14:textId="77777777" w:rsidR="00447573" w:rsidRPr="00447573" w:rsidRDefault="00447573" w:rsidP="00447573"/>
    <w:p w14:paraId="690791F9" w14:textId="77777777" w:rsidR="00447573" w:rsidRPr="00447573" w:rsidRDefault="00447573" w:rsidP="00447573">
      <w:r w:rsidRPr="00447573">
        <w:rPr>
          <w:color w:val="252525"/>
        </w:rPr>
        <w:t> </w:t>
      </w:r>
    </w:p>
    <w:p w14:paraId="6277FDE2" w14:textId="77777777" w:rsidR="00447573" w:rsidRPr="00447573" w:rsidRDefault="00447573" w:rsidP="00447573"/>
    <w:p w14:paraId="3053ADAE" w14:textId="77777777" w:rsidR="00447573" w:rsidRPr="00447573" w:rsidRDefault="00447573" w:rsidP="00447573">
      <w:pPr>
        <w:spacing w:line="360" w:lineRule="auto"/>
      </w:pPr>
      <w:r w:rsidRPr="00447573">
        <w:rPr>
          <w:color w:val="252525"/>
        </w:rPr>
        <w:t>Kant: elementi biografici e opere principali. L’evoluzione intellettuale di Kant e la Dissertazione del 1770. I. La Critica della ragion pura: la rivoluzione copernicana, la teoria del giudizio: analitico a priori, sintetico a posteriori, sintetico a priori; l’Estetica trascendentale: la sensibilità, le intuizioni pure di spazio e tempo, la fondazione a priori della matematica e della geometria; l’Analitica trascendentale: l’intelletto, la tavola dei giudizi e la tavola delle categorie, la deduzione trascendentale delle categorie, l’Io penso, lo schematismo trascendentale, il dualismo fenomeno-noumeno; la Dialettica trascendentale: le idee della ragione e il loro uso regolativo. II. La Critica della ragione pratica: ragion pura e ragion pratica, massime, imperativi ipotetici, imperativi categorici, forma e formule dell’imperativo categorico, legge morale e i postulati della ragion pratica. III. La Critica del giudizio: la facoltà del giudizio, giudizio determinante e giudizio riflettente, il giudizio estetico: il bello, il genio, il sublime; il giudizio teleologico.</w:t>
      </w:r>
    </w:p>
    <w:p w14:paraId="153AB93D" w14:textId="77777777" w:rsidR="00447573" w:rsidRPr="00447573" w:rsidRDefault="00447573" w:rsidP="00447573">
      <w:pPr>
        <w:spacing w:line="360" w:lineRule="auto"/>
      </w:pPr>
    </w:p>
    <w:p w14:paraId="08E12883" w14:textId="77777777" w:rsidR="00447573" w:rsidRPr="00447573" w:rsidRDefault="00447573" w:rsidP="00447573">
      <w:pPr>
        <w:spacing w:line="360" w:lineRule="auto"/>
      </w:pPr>
      <w:r w:rsidRPr="00447573">
        <w:rPr>
          <w:color w:val="252525"/>
        </w:rPr>
        <w:t> </w:t>
      </w:r>
    </w:p>
    <w:p w14:paraId="40DBEAC7" w14:textId="77777777" w:rsidR="00447573" w:rsidRPr="00447573" w:rsidRDefault="00447573" w:rsidP="00447573">
      <w:pPr>
        <w:spacing w:line="360" w:lineRule="auto"/>
      </w:pPr>
    </w:p>
    <w:p w14:paraId="4FCAAF2E" w14:textId="77777777" w:rsidR="00447573" w:rsidRPr="00447573" w:rsidRDefault="00447573" w:rsidP="00447573">
      <w:pPr>
        <w:spacing w:line="360" w:lineRule="auto"/>
      </w:pPr>
      <w:r w:rsidRPr="00447573">
        <w:rPr>
          <w:color w:val="252525"/>
        </w:rPr>
        <w:t>II.                L’idealismo tedesco</w:t>
      </w:r>
    </w:p>
    <w:p w14:paraId="2DAF5E37" w14:textId="77777777" w:rsidR="00447573" w:rsidRPr="00447573" w:rsidRDefault="00447573" w:rsidP="00447573">
      <w:pPr>
        <w:spacing w:line="360" w:lineRule="auto"/>
      </w:pPr>
    </w:p>
    <w:p w14:paraId="3BBE2A0A" w14:textId="77777777" w:rsidR="00447573" w:rsidRPr="00447573" w:rsidRDefault="00447573" w:rsidP="00447573">
      <w:pPr>
        <w:spacing w:line="360" w:lineRule="auto"/>
      </w:pPr>
      <w:r w:rsidRPr="00447573">
        <w:rPr>
          <w:color w:val="252525"/>
        </w:rPr>
        <w:t> </w:t>
      </w:r>
    </w:p>
    <w:p w14:paraId="095F951B" w14:textId="77777777" w:rsidR="00447573" w:rsidRPr="00447573" w:rsidRDefault="00447573" w:rsidP="00447573">
      <w:pPr>
        <w:spacing w:line="360" w:lineRule="auto"/>
      </w:pPr>
    </w:p>
    <w:p w14:paraId="32E7ED9F" w14:textId="77777777" w:rsidR="00447573" w:rsidRPr="00447573" w:rsidRDefault="00447573" w:rsidP="00447573">
      <w:pPr>
        <w:spacing w:line="360" w:lineRule="auto"/>
      </w:pPr>
      <w:r w:rsidRPr="00447573">
        <w:rPr>
          <w:color w:val="252525"/>
        </w:rPr>
        <w:t>J.G. Fichte: elementi biografici e opere principali; la dottrina della scienza e i suoi tre principi; la dottrina morale, La missione del dotto, Lo stato commerciale chiuso, i Discorsi alla nazione tedesca.</w:t>
      </w:r>
    </w:p>
    <w:p w14:paraId="0693CB2D" w14:textId="77777777" w:rsidR="00447573" w:rsidRPr="00447573" w:rsidRDefault="00447573" w:rsidP="00447573">
      <w:pPr>
        <w:spacing w:line="360" w:lineRule="auto"/>
      </w:pPr>
    </w:p>
    <w:p w14:paraId="6EE62BBA" w14:textId="77777777" w:rsidR="00447573" w:rsidRPr="00447573" w:rsidRDefault="00447573" w:rsidP="00447573">
      <w:pPr>
        <w:spacing w:line="360" w:lineRule="auto"/>
      </w:pPr>
      <w:r w:rsidRPr="00447573">
        <w:rPr>
          <w:color w:val="252525"/>
        </w:rPr>
        <w:t> </w:t>
      </w:r>
    </w:p>
    <w:p w14:paraId="0F28691F" w14:textId="77777777" w:rsidR="00447573" w:rsidRPr="00447573" w:rsidRDefault="00447573" w:rsidP="00447573">
      <w:pPr>
        <w:spacing w:line="360" w:lineRule="auto"/>
      </w:pPr>
    </w:p>
    <w:p w14:paraId="1C558921" w14:textId="77777777" w:rsidR="00447573" w:rsidRPr="00447573" w:rsidRDefault="00447573" w:rsidP="00447573">
      <w:pPr>
        <w:spacing w:line="360" w:lineRule="auto"/>
      </w:pPr>
      <w:r w:rsidRPr="00447573">
        <w:rPr>
          <w:color w:val="252525"/>
        </w:rPr>
        <w:lastRenderedPageBreak/>
        <w:t>G.W.F. Hegel: elementi biografici e opere; i capisaldi del sistema: la realtà, il rapporto finito-infinito, la nozione di ragione; la dialettica e il sistema; la Fenomenologia dello Spirito; l’Enciclopedia delle scienze filosofiche in compendio: la Logica: caratteri generali, la Filosofia della natura: caratteri generali. La Filosofia dello Spirito: Spirito soggettivo, oggettivo e assoluto.</w:t>
      </w:r>
    </w:p>
    <w:p w14:paraId="187A79AD" w14:textId="77777777" w:rsidR="00447573" w:rsidRPr="00447573" w:rsidRDefault="00447573" w:rsidP="00447573">
      <w:pPr>
        <w:spacing w:line="360" w:lineRule="auto"/>
      </w:pPr>
    </w:p>
    <w:p w14:paraId="2D9AAEA7" w14:textId="77777777" w:rsidR="00447573" w:rsidRPr="00447573" w:rsidRDefault="00447573" w:rsidP="00447573">
      <w:pPr>
        <w:spacing w:line="360" w:lineRule="auto"/>
      </w:pPr>
      <w:r w:rsidRPr="00447573">
        <w:rPr>
          <w:color w:val="252525"/>
        </w:rPr>
        <w:t> </w:t>
      </w:r>
    </w:p>
    <w:p w14:paraId="222AF71D" w14:textId="77777777" w:rsidR="00447573" w:rsidRPr="00447573" w:rsidRDefault="00447573" w:rsidP="00447573">
      <w:pPr>
        <w:spacing w:line="360" w:lineRule="auto"/>
      </w:pPr>
    </w:p>
    <w:p w14:paraId="6556E116" w14:textId="77777777" w:rsidR="00447573" w:rsidRPr="00447573" w:rsidRDefault="00447573" w:rsidP="00447573">
      <w:pPr>
        <w:spacing w:line="360" w:lineRule="auto"/>
      </w:pPr>
      <w:r w:rsidRPr="00447573">
        <w:rPr>
          <w:color w:val="252525"/>
        </w:rPr>
        <w:t> III.             I contestatori del sistema hegeliano</w:t>
      </w:r>
    </w:p>
    <w:p w14:paraId="5105E2C1" w14:textId="77777777" w:rsidR="00447573" w:rsidRPr="00447573" w:rsidRDefault="00447573" w:rsidP="00447573">
      <w:pPr>
        <w:spacing w:line="360" w:lineRule="auto"/>
      </w:pPr>
    </w:p>
    <w:p w14:paraId="69D8F72E" w14:textId="77777777" w:rsidR="00447573" w:rsidRPr="00447573" w:rsidRDefault="00447573" w:rsidP="00447573">
      <w:pPr>
        <w:spacing w:line="360" w:lineRule="auto"/>
      </w:pPr>
      <w:r w:rsidRPr="00447573">
        <w:rPr>
          <w:color w:val="252525"/>
        </w:rPr>
        <w:t> </w:t>
      </w:r>
    </w:p>
    <w:p w14:paraId="438F7D39" w14:textId="77777777" w:rsidR="00447573" w:rsidRPr="00447573" w:rsidRDefault="00447573" w:rsidP="00447573">
      <w:pPr>
        <w:spacing w:line="360" w:lineRule="auto"/>
      </w:pPr>
    </w:p>
    <w:p w14:paraId="72C3C18E" w14:textId="77777777" w:rsidR="00447573" w:rsidRPr="00447573" w:rsidRDefault="00447573" w:rsidP="00447573">
      <w:pPr>
        <w:spacing w:line="360" w:lineRule="auto"/>
      </w:pPr>
      <w:r w:rsidRPr="00447573">
        <w:rPr>
          <w:color w:val="252525"/>
        </w:rPr>
        <w:t xml:space="preserve">Schopenhauer: elementi biografici e opere principali; il tema </w:t>
      </w:r>
      <w:proofErr w:type="gramStart"/>
      <w:r w:rsidRPr="00447573">
        <w:rPr>
          <w:color w:val="252525"/>
        </w:rPr>
        <w:t>dell’ orientalismo</w:t>
      </w:r>
      <w:proofErr w:type="gramEnd"/>
      <w:r w:rsidRPr="00447573">
        <w:rPr>
          <w:color w:val="252525"/>
        </w:rPr>
        <w:t>;  il Mondo come volontà e rappresentazione: la ricezione del kantismo, il rapporto soggetto-oggetto, il principio di individuazione, la scoperta della via d’accesso alla cosa in sé; caratteri e manifestazioni della «volontà di vivere»; il pessimismo: dolore, piacere e noia; forme del pessimismo; le vie di liberazione dal dolore: il rifiuto del suicidio, l’arte, la morale e l’ascesi.</w:t>
      </w:r>
    </w:p>
    <w:p w14:paraId="5AE55A39" w14:textId="77777777" w:rsidR="00447573" w:rsidRPr="00447573" w:rsidRDefault="00447573" w:rsidP="00447573">
      <w:pPr>
        <w:spacing w:line="360" w:lineRule="auto"/>
      </w:pPr>
    </w:p>
    <w:p w14:paraId="2BC31D71" w14:textId="77777777" w:rsidR="00447573" w:rsidRPr="00447573" w:rsidRDefault="00447573" w:rsidP="00447573">
      <w:pPr>
        <w:spacing w:line="360" w:lineRule="auto"/>
      </w:pPr>
      <w:r w:rsidRPr="00447573">
        <w:rPr>
          <w:color w:val="252525"/>
        </w:rPr>
        <w:t>S. Kierkegaard: elementi biografici e opere principali; la verità del «singolo»: l’angoscia e la disperazione; il rifiuto della religione asservita allo stato e dell’hegelismo, dialettica dell’et-et e dell’aut-aut; gli stadi dell’esistenza e le sue figure «simbolo»: vita estetica, vita etica, vita religiosa; la fede come chiamata, paradosso e scandalo, le forme dello scandalo.</w:t>
      </w:r>
    </w:p>
    <w:p w14:paraId="774D3EA1" w14:textId="77777777" w:rsidR="00447573" w:rsidRPr="00447573" w:rsidRDefault="00447573" w:rsidP="00447573">
      <w:pPr>
        <w:spacing w:line="360" w:lineRule="auto"/>
      </w:pPr>
    </w:p>
    <w:p w14:paraId="6968AABC" w14:textId="77777777" w:rsidR="00447573" w:rsidRPr="00447573" w:rsidRDefault="00447573" w:rsidP="00447573">
      <w:pPr>
        <w:spacing w:line="360" w:lineRule="auto"/>
      </w:pPr>
      <w:r w:rsidRPr="00447573">
        <w:rPr>
          <w:color w:val="252525"/>
        </w:rPr>
        <w:t> </w:t>
      </w:r>
    </w:p>
    <w:p w14:paraId="6F6ADF10" w14:textId="77777777" w:rsidR="00447573" w:rsidRPr="00447573" w:rsidRDefault="00447573" w:rsidP="00447573">
      <w:pPr>
        <w:spacing w:after="240" w:line="360" w:lineRule="auto"/>
      </w:pPr>
    </w:p>
    <w:p w14:paraId="71FC50CF" w14:textId="77777777" w:rsidR="00447573" w:rsidRPr="00447573" w:rsidRDefault="00447573" w:rsidP="00447573">
      <w:pPr>
        <w:spacing w:line="360" w:lineRule="auto"/>
      </w:pPr>
      <w:r w:rsidRPr="00447573">
        <w:rPr>
          <w:color w:val="252525"/>
        </w:rPr>
        <w:t>L. Feuerbach: elementi biografici e opere principali; il rovesciamento dei rapporti di predicazione; dalla teologia all’antropologia: il concetto di alienazione; l’umanismo.</w:t>
      </w:r>
    </w:p>
    <w:p w14:paraId="77B519E5" w14:textId="77777777" w:rsidR="00447573" w:rsidRPr="00447573" w:rsidRDefault="00447573" w:rsidP="00447573">
      <w:pPr>
        <w:spacing w:line="360" w:lineRule="auto"/>
      </w:pPr>
    </w:p>
    <w:p w14:paraId="79AF5A67" w14:textId="77777777" w:rsidR="00447573" w:rsidRPr="00447573" w:rsidRDefault="00447573" w:rsidP="00447573">
      <w:pPr>
        <w:spacing w:line="360" w:lineRule="auto"/>
      </w:pPr>
      <w:r w:rsidRPr="00447573">
        <w:rPr>
          <w:color w:val="252525"/>
        </w:rPr>
        <w:t>K. Marx: elementi biografici e opere principali; la concezione materialistica della storia: il Manifesto; Per la critica dell’economia politica: struttura e sovrastruttura; Il Capitale: l’economia marxista; la rivoluzione e la dittatura del proletariato.</w:t>
      </w:r>
    </w:p>
    <w:p w14:paraId="572C1721" w14:textId="77777777" w:rsidR="00447573" w:rsidRPr="00447573" w:rsidRDefault="00447573" w:rsidP="00447573">
      <w:pPr>
        <w:spacing w:line="360" w:lineRule="auto"/>
      </w:pPr>
    </w:p>
    <w:p w14:paraId="5180349D" w14:textId="77777777" w:rsidR="00447573" w:rsidRPr="00447573" w:rsidRDefault="00447573" w:rsidP="00447573">
      <w:pPr>
        <w:spacing w:line="360" w:lineRule="auto"/>
      </w:pPr>
      <w:r w:rsidRPr="00447573">
        <w:rPr>
          <w:color w:val="252525"/>
        </w:rPr>
        <w:t> </w:t>
      </w:r>
    </w:p>
    <w:p w14:paraId="3E6F4CE4" w14:textId="77777777" w:rsidR="00447573" w:rsidRPr="00447573" w:rsidRDefault="00447573" w:rsidP="00447573">
      <w:pPr>
        <w:spacing w:after="240" w:line="360" w:lineRule="auto"/>
      </w:pPr>
    </w:p>
    <w:p w14:paraId="4EE5A935" w14:textId="77777777" w:rsidR="00447573" w:rsidRPr="00447573" w:rsidRDefault="00447573" w:rsidP="00447573">
      <w:pPr>
        <w:spacing w:line="360" w:lineRule="auto"/>
      </w:pPr>
      <w:r w:rsidRPr="00447573">
        <w:rPr>
          <w:color w:val="252525"/>
        </w:rPr>
        <w:lastRenderedPageBreak/>
        <w:t>IV   Il Positivismo francese</w:t>
      </w:r>
    </w:p>
    <w:p w14:paraId="5B99430C" w14:textId="77777777" w:rsidR="00447573" w:rsidRPr="00447573" w:rsidRDefault="00447573" w:rsidP="00447573">
      <w:pPr>
        <w:spacing w:line="360" w:lineRule="auto"/>
      </w:pPr>
    </w:p>
    <w:p w14:paraId="21AE19AC" w14:textId="77777777" w:rsidR="00447573" w:rsidRPr="00447573" w:rsidRDefault="00447573" w:rsidP="00447573">
      <w:pPr>
        <w:spacing w:line="360" w:lineRule="auto"/>
      </w:pPr>
      <w:r w:rsidRPr="00447573">
        <w:rPr>
          <w:color w:val="252525"/>
        </w:rPr>
        <w:t> </w:t>
      </w:r>
    </w:p>
    <w:p w14:paraId="2F1BAE0F" w14:textId="77777777" w:rsidR="00447573" w:rsidRPr="00447573" w:rsidRDefault="00447573" w:rsidP="00447573">
      <w:pPr>
        <w:spacing w:line="360" w:lineRule="auto"/>
      </w:pPr>
    </w:p>
    <w:p w14:paraId="53F12F5E" w14:textId="77777777" w:rsidR="00447573" w:rsidRPr="00447573" w:rsidRDefault="00447573" w:rsidP="00447573">
      <w:pPr>
        <w:spacing w:line="360" w:lineRule="auto"/>
      </w:pPr>
      <w:r w:rsidRPr="00447573">
        <w:rPr>
          <w:color w:val="252525"/>
        </w:rPr>
        <w:t>A. Comte: elementi biografici e opere principali; la nascita della sociologia e la dottrina della scienza.</w:t>
      </w:r>
    </w:p>
    <w:p w14:paraId="66B312A5" w14:textId="77777777" w:rsidR="00447573" w:rsidRPr="00447573" w:rsidRDefault="00447573" w:rsidP="00447573">
      <w:pPr>
        <w:spacing w:line="360" w:lineRule="auto"/>
      </w:pPr>
    </w:p>
    <w:p w14:paraId="7EDF3A8D" w14:textId="77777777" w:rsidR="00447573" w:rsidRPr="00447573" w:rsidRDefault="00447573" w:rsidP="00447573">
      <w:pPr>
        <w:spacing w:line="360" w:lineRule="auto"/>
      </w:pPr>
      <w:r w:rsidRPr="00447573">
        <w:rPr>
          <w:color w:val="252525"/>
        </w:rPr>
        <w:t> </w:t>
      </w:r>
    </w:p>
    <w:p w14:paraId="54D621AB" w14:textId="77777777" w:rsidR="00447573" w:rsidRPr="00447573" w:rsidRDefault="00447573" w:rsidP="00447573">
      <w:pPr>
        <w:spacing w:line="360" w:lineRule="auto"/>
      </w:pPr>
    </w:p>
    <w:p w14:paraId="2446F875" w14:textId="21E1B2FE" w:rsidR="00447573" w:rsidRPr="00447573" w:rsidRDefault="00447573" w:rsidP="00447573">
      <w:pPr>
        <w:spacing w:line="360" w:lineRule="auto"/>
      </w:pPr>
      <w:r w:rsidRPr="00447573">
        <w:rPr>
          <w:color w:val="252525"/>
        </w:rPr>
        <w:t> IV    La filosofia contemporanea</w:t>
      </w:r>
    </w:p>
    <w:p w14:paraId="51B663B7" w14:textId="77777777" w:rsidR="00447573" w:rsidRPr="00447573" w:rsidRDefault="00447573" w:rsidP="00447573">
      <w:pPr>
        <w:spacing w:line="360" w:lineRule="auto"/>
      </w:pPr>
      <w:r w:rsidRPr="00447573">
        <w:rPr>
          <w:color w:val="252525"/>
        </w:rPr>
        <w:t> </w:t>
      </w:r>
    </w:p>
    <w:p w14:paraId="5D1C3AB2" w14:textId="77777777" w:rsidR="00447573" w:rsidRPr="00447573" w:rsidRDefault="00447573" w:rsidP="00447573">
      <w:pPr>
        <w:spacing w:line="360" w:lineRule="auto"/>
      </w:pPr>
    </w:p>
    <w:p w14:paraId="1F04A8FD" w14:textId="77777777" w:rsidR="00447573" w:rsidRPr="00447573" w:rsidRDefault="00447573" w:rsidP="00447573">
      <w:pPr>
        <w:spacing w:line="360" w:lineRule="auto"/>
      </w:pPr>
      <w:r w:rsidRPr="00447573">
        <w:rPr>
          <w:color w:val="252525"/>
        </w:rPr>
        <w:t xml:space="preserve">F. Nietzsche: elementi biografici e opere principali; le fasi del filosofare </w:t>
      </w:r>
      <w:proofErr w:type="spellStart"/>
      <w:r w:rsidRPr="00447573">
        <w:rPr>
          <w:color w:val="252525"/>
        </w:rPr>
        <w:t>nietzscheano</w:t>
      </w:r>
      <w:proofErr w:type="spellEnd"/>
      <w:r w:rsidRPr="00447573">
        <w:rPr>
          <w:color w:val="252525"/>
        </w:rPr>
        <w:t>; spirito dionisiaco e spirito apollineo; morale attiva e morale reattiva; il rovesciamento dei valori; l’annuncio della «morte di Dio»; l’avvento dell’</w:t>
      </w:r>
      <w:proofErr w:type="spellStart"/>
      <w:r w:rsidRPr="00447573">
        <w:rPr>
          <w:color w:val="252525"/>
        </w:rPr>
        <w:t>Übermensch</w:t>
      </w:r>
      <w:proofErr w:type="spellEnd"/>
      <w:r w:rsidRPr="00447573">
        <w:rPr>
          <w:color w:val="252525"/>
        </w:rPr>
        <w:t>; l’eterno ritorno.</w:t>
      </w:r>
    </w:p>
    <w:p w14:paraId="10D3C216" w14:textId="77777777" w:rsidR="00447573" w:rsidRPr="00447573" w:rsidRDefault="00447573" w:rsidP="00447573">
      <w:pPr>
        <w:spacing w:after="240" w:line="360" w:lineRule="auto"/>
      </w:pPr>
    </w:p>
    <w:p w14:paraId="1C50EABB" w14:textId="77777777" w:rsidR="00447573" w:rsidRPr="00447573" w:rsidRDefault="00447573" w:rsidP="00447573">
      <w:pPr>
        <w:spacing w:line="360" w:lineRule="auto"/>
      </w:pPr>
    </w:p>
    <w:p w14:paraId="6749CC31" w14:textId="77777777" w:rsidR="00447573" w:rsidRPr="00447573" w:rsidRDefault="00447573" w:rsidP="00447573">
      <w:pPr>
        <w:spacing w:line="360" w:lineRule="auto"/>
      </w:pPr>
      <w:r w:rsidRPr="00447573">
        <w:rPr>
          <w:color w:val="252525"/>
        </w:rPr>
        <w:t xml:space="preserve">Freud: elementi biografici e opere principali; dagli studi sull’isteria alla psicoanalisi; il crollo della teoria del trauma sessuale e l’interpretazione dei sogni; inconscio, rimozione, censura; il concetto di «libido» e la sessualità infantile; la teoria del «transfert»; la struttura dell’apparato psichico: Es, Ego, Super-Ego; il principio di piacere, il principio di realtà; Eros, </w:t>
      </w:r>
      <w:proofErr w:type="spellStart"/>
      <w:r w:rsidRPr="00447573">
        <w:rPr>
          <w:color w:val="252525"/>
        </w:rPr>
        <w:t>Thànatos</w:t>
      </w:r>
      <w:proofErr w:type="spellEnd"/>
      <w:r w:rsidRPr="00447573">
        <w:rPr>
          <w:color w:val="252525"/>
        </w:rPr>
        <w:t xml:space="preserve"> e il «disagio della civiltà».</w:t>
      </w:r>
    </w:p>
    <w:p w14:paraId="152B5FDA" w14:textId="77777777" w:rsidR="00447573" w:rsidRPr="00447573" w:rsidRDefault="00447573" w:rsidP="00447573">
      <w:pPr>
        <w:spacing w:line="360" w:lineRule="auto"/>
      </w:pPr>
    </w:p>
    <w:p w14:paraId="3C08DED3" w14:textId="77777777" w:rsidR="00447573" w:rsidRPr="00447573" w:rsidRDefault="00447573" w:rsidP="00447573">
      <w:pPr>
        <w:spacing w:line="360" w:lineRule="auto"/>
      </w:pPr>
      <w:r w:rsidRPr="00447573">
        <w:rPr>
          <w:color w:val="252525"/>
        </w:rPr>
        <w:t>Bergson: Elementi biografici e opere principale. Il concetto di tempo spaziale e di tempo come durata. La materia e la memoria. Lo slancio vitale e l'evoluzione creatrice.</w:t>
      </w:r>
    </w:p>
    <w:p w14:paraId="3B591A12" w14:textId="77777777" w:rsidR="00447573" w:rsidRPr="00447573" w:rsidRDefault="00447573" w:rsidP="00447573">
      <w:pPr>
        <w:spacing w:after="240"/>
      </w:pPr>
      <w:r w:rsidRPr="00447573">
        <w:br/>
      </w:r>
      <w:r w:rsidRPr="00447573">
        <w:br/>
      </w:r>
      <w:r w:rsidRPr="00447573">
        <w:br/>
      </w:r>
      <w:r w:rsidRPr="00447573">
        <w:br/>
      </w:r>
    </w:p>
    <w:p w14:paraId="644A0113" w14:textId="77777777" w:rsidR="00447573" w:rsidRPr="00447573" w:rsidRDefault="00447573" w:rsidP="00447573">
      <w:r w:rsidRPr="00447573">
        <w:rPr>
          <w:color w:val="252525"/>
        </w:rPr>
        <w:t>Letture consigliate:</w:t>
      </w:r>
    </w:p>
    <w:p w14:paraId="06181C42" w14:textId="77777777" w:rsidR="00447573" w:rsidRPr="00447573" w:rsidRDefault="00447573" w:rsidP="00447573"/>
    <w:p w14:paraId="6600C819" w14:textId="77777777" w:rsidR="00447573" w:rsidRPr="00447573" w:rsidRDefault="00447573" w:rsidP="00447573">
      <w:r w:rsidRPr="00447573">
        <w:rPr>
          <w:color w:val="252525"/>
        </w:rPr>
        <w:t>- Diario di un seduttore di S. Kierkegaard</w:t>
      </w:r>
    </w:p>
    <w:p w14:paraId="470942CB" w14:textId="77777777" w:rsidR="00447573" w:rsidRPr="00447573" w:rsidRDefault="00447573" w:rsidP="00447573"/>
    <w:p w14:paraId="49544C2C" w14:textId="77777777" w:rsidR="00447573" w:rsidRPr="00447573" w:rsidRDefault="00447573" w:rsidP="00447573">
      <w:r w:rsidRPr="00447573">
        <w:rPr>
          <w:color w:val="252525"/>
        </w:rPr>
        <w:t>- Aut-Aut di S. Kierkegaard</w:t>
      </w:r>
    </w:p>
    <w:p w14:paraId="41FB1970" w14:textId="77777777" w:rsidR="00447573" w:rsidRPr="00447573" w:rsidRDefault="00447573" w:rsidP="00447573"/>
    <w:p w14:paraId="590BB547" w14:textId="77777777" w:rsidR="00447573" w:rsidRPr="00447573" w:rsidRDefault="00447573" w:rsidP="00447573">
      <w:r w:rsidRPr="00447573">
        <w:rPr>
          <w:color w:val="252525"/>
        </w:rPr>
        <w:t>- Il mondo come volontà e rappresentazione di A. Schopenhauer</w:t>
      </w:r>
    </w:p>
    <w:p w14:paraId="31364B99" w14:textId="77777777" w:rsidR="00447573" w:rsidRPr="00447573" w:rsidRDefault="00447573" w:rsidP="00447573"/>
    <w:p w14:paraId="0AFEE827" w14:textId="77777777" w:rsidR="00447573" w:rsidRPr="00447573" w:rsidRDefault="00447573" w:rsidP="00447573">
      <w:r w:rsidRPr="00447573">
        <w:rPr>
          <w:color w:val="252525"/>
        </w:rPr>
        <w:t>- La nascita della tragedia di F. Nietzsche</w:t>
      </w:r>
    </w:p>
    <w:p w14:paraId="701CE327" w14:textId="77777777" w:rsidR="00447573" w:rsidRPr="00447573" w:rsidRDefault="00447573" w:rsidP="00447573"/>
    <w:p w14:paraId="1F4337D8" w14:textId="77777777" w:rsidR="00447573" w:rsidRPr="00447573" w:rsidRDefault="00447573" w:rsidP="00447573">
      <w:r w:rsidRPr="00447573">
        <w:rPr>
          <w:color w:val="252525"/>
        </w:rPr>
        <w:t>- Così parlò Zarathustra di F. Nietzsche</w:t>
      </w:r>
    </w:p>
    <w:p w14:paraId="70C229DD" w14:textId="77777777" w:rsidR="00447573" w:rsidRPr="00447573" w:rsidRDefault="00447573" w:rsidP="00447573"/>
    <w:p w14:paraId="63CCFFAA" w14:textId="77777777" w:rsidR="00447573" w:rsidRPr="00447573" w:rsidRDefault="00447573" w:rsidP="00447573">
      <w:r w:rsidRPr="00447573">
        <w:rPr>
          <w:color w:val="252525"/>
        </w:rPr>
        <w:t>- Il disagio della civiltà di S. Freud</w:t>
      </w:r>
    </w:p>
    <w:p w14:paraId="4A790AAD" w14:textId="7CC7B622" w:rsidR="00447573" w:rsidRDefault="00447573" w:rsidP="00447573"/>
    <w:p w14:paraId="14A32FAA" w14:textId="5368433B" w:rsidR="00F23817" w:rsidRDefault="00F23817" w:rsidP="00447573"/>
    <w:p w14:paraId="61E80A4B" w14:textId="77777777" w:rsidR="00F23817" w:rsidRPr="00447573" w:rsidRDefault="00F23817" w:rsidP="00447573"/>
    <w:p w14:paraId="209B7A99" w14:textId="66FFBCC7" w:rsidR="00447573" w:rsidRDefault="00447573" w:rsidP="00447573">
      <w:pPr>
        <w:rPr>
          <w:color w:val="252525"/>
        </w:rPr>
      </w:pPr>
      <w:r w:rsidRPr="00447573">
        <w:rPr>
          <w:color w:val="252525"/>
        </w:rPr>
        <w:t> </w:t>
      </w:r>
    </w:p>
    <w:p w14:paraId="43EF9123" w14:textId="3F1CEDD7" w:rsidR="00447573" w:rsidRDefault="00483D35" w:rsidP="00447573">
      <w:pPr>
        <w:autoSpaceDE w:val="0"/>
        <w:autoSpaceDN w:val="0"/>
        <w:adjustRightInd w:val="0"/>
        <w:jc w:val="both"/>
      </w:pPr>
      <w:r>
        <w:t>Roma, 8 Giugno 2023</w:t>
      </w:r>
      <w:bookmarkStart w:id="0" w:name="_GoBack"/>
      <w:bookmarkEnd w:id="0"/>
    </w:p>
    <w:p w14:paraId="589FD43D" w14:textId="77777777" w:rsidR="00447573" w:rsidRPr="00B32505" w:rsidRDefault="00447573" w:rsidP="00447573">
      <w:pPr>
        <w:autoSpaceDE w:val="0"/>
        <w:autoSpaceDN w:val="0"/>
        <w:adjustRightInd w:val="0"/>
        <w:jc w:val="both"/>
      </w:pPr>
    </w:p>
    <w:p w14:paraId="069E10EA" w14:textId="77777777" w:rsidR="00447573" w:rsidRPr="00B32505" w:rsidRDefault="00447573" w:rsidP="00447573">
      <w:pPr>
        <w:autoSpaceDE w:val="0"/>
        <w:autoSpaceDN w:val="0"/>
        <w:adjustRightInd w:val="0"/>
        <w:jc w:val="both"/>
      </w:pPr>
      <w:r w:rsidRPr="00B32505">
        <w:tab/>
      </w:r>
      <w:r w:rsidRPr="00B32505">
        <w:tab/>
      </w:r>
      <w:r w:rsidRPr="00B32505">
        <w:tab/>
      </w:r>
      <w:r w:rsidRPr="00B32505">
        <w:tab/>
      </w:r>
      <w:r w:rsidRPr="00B32505">
        <w:tab/>
      </w:r>
      <w:r w:rsidRPr="00B32505">
        <w:tab/>
      </w:r>
      <w:r w:rsidRPr="00B32505">
        <w:tab/>
      </w:r>
      <w:r w:rsidRPr="00B32505">
        <w:tab/>
      </w:r>
      <w:r w:rsidRPr="00B32505">
        <w:tab/>
      </w:r>
      <w:r w:rsidRPr="00B32505">
        <w:tab/>
      </w:r>
    </w:p>
    <w:p w14:paraId="78FB91EF" w14:textId="77777777" w:rsidR="00447573" w:rsidRDefault="00447573" w:rsidP="00447573">
      <w:pPr>
        <w:jc w:val="both"/>
      </w:pPr>
      <w:r>
        <w:t>L’insegnante                                                                                          Gli studenti</w:t>
      </w:r>
    </w:p>
    <w:p w14:paraId="661A6F1D" w14:textId="77777777" w:rsidR="00447573" w:rsidRDefault="00447573" w:rsidP="00447573">
      <w:pPr>
        <w:jc w:val="both"/>
      </w:pPr>
    </w:p>
    <w:p w14:paraId="1F259DF4" w14:textId="77777777" w:rsidR="00447573" w:rsidRPr="00B32505" w:rsidRDefault="00447573" w:rsidP="00447573">
      <w:pPr>
        <w:jc w:val="both"/>
      </w:pPr>
      <w:r>
        <w:t>Lupo Concetta</w:t>
      </w:r>
    </w:p>
    <w:p w14:paraId="01295B22" w14:textId="77777777" w:rsidR="00447573" w:rsidRDefault="00447573" w:rsidP="00447573">
      <w:pPr>
        <w:rPr>
          <w:smallCaps/>
        </w:rPr>
      </w:pPr>
    </w:p>
    <w:p w14:paraId="2A99D163" w14:textId="77777777" w:rsidR="00447573" w:rsidRDefault="00447573" w:rsidP="00447573">
      <w:pPr>
        <w:rPr>
          <w:smallCaps/>
        </w:rPr>
      </w:pPr>
    </w:p>
    <w:p w14:paraId="7BFA1474" w14:textId="77777777" w:rsidR="00447573" w:rsidRPr="00447573" w:rsidRDefault="00447573" w:rsidP="00447573"/>
    <w:p w14:paraId="45EFA22E" w14:textId="77777777" w:rsidR="00B83EEA" w:rsidRDefault="00B83EEA"/>
    <w:sectPr w:rsidR="00B83E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90A8A"/>
    <w:multiLevelType w:val="hybridMultilevel"/>
    <w:tmpl w:val="365AA948"/>
    <w:lvl w:ilvl="0" w:tplc="037864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EA"/>
    <w:rsid w:val="00447573"/>
    <w:rsid w:val="00483D35"/>
    <w:rsid w:val="005D3287"/>
    <w:rsid w:val="005D4A84"/>
    <w:rsid w:val="00916CCB"/>
    <w:rsid w:val="00B83EEA"/>
    <w:rsid w:val="00E06EF8"/>
    <w:rsid w:val="00F2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DB10"/>
  <w15:chartTrackingRefBased/>
  <w15:docId w15:val="{BF456155-5164-42B5-8712-EA337217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3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3EE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4475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lupo</dc:creator>
  <cp:keywords/>
  <dc:description/>
  <cp:lastModifiedBy>concetta.lupo</cp:lastModifiedBy>
  <cp:revision>7</cp:revision>
  <dcterms:created xsi:type="dcterms:W3CDTF">2022-05-21T11:25:00Z</dcterms:created>
  <dcterms:modified xsi:type="dcterms:W3CDTF">2023-06-01T09:59:00Z</dcterms:modified>
</cp:coreProperties>
</file>