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PROGRAMMA DI STORIA DELL’ARTE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3 Sezione F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Docente: Prof.ssa Carla Tagliaferri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 Scolastico:2021-2022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1</w:t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UD1: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nuovo centro urbano:</w:t>
      </w:r>
      <w:r w:rsidDel="00000000" w:rsidR="00000000" w:rsidRPr="00000000">
        <w:rPr>
          <w:sz w:val="24"/>
          <w:szCs w:val="24"/>
          <w:rtl w:val="0"/>
        </w:rPr>
        <w:t xml:space="preserve"> cattedrali e palazzi.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Confronto tra il Palazzo della Signoria di Firenze e il Palazzo Pubblico di Siena.  Cattedrale di Santa Maria del Fiore e Duomo di Siena.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UD2: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Trecento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Giotto: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ciclo degli affreschi di Assisi, Crocifisso di Santa Maria Novella, Cappella degli Scrovegni, Madonna Ognissanti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Simone Martini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Maestà del Palazzo Pubblico di Siena, Annunciazione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UD3: Gotico Internazionale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Gentile da Fabriano: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Adorazione dei Magi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2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1: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la prima metà del 1400 a Firenze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generali. La stagione delle scoperte. Origini e significato del termine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“Rinascimento”.</w:t>
      </w:r>
      <w:r w:rsidDel="00000000" w:rsidR="00000000" w:rsidRPr="00000000">
        <w:rPr>
          <w:sz w:val="24"/>
          <w:szCs w:val="24"/>
          <w:rtl w:val="0"/>
        </w:rPr>
        <w:t xml:space="preserve"> Concetti fondamentali del pensiero rinascimentale.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L’Umanesimo</w:t>
      </w:r>
      <w:r w:rsidDel="00000000" w:rsidR="00000000" w:rsidRPr="00000000">
        <w:rPr>
          <w:sz w:val="24"/>
          <w:szCs w:val="24"/>
          <w:rtl w:val="0"/>
        </w:rPr>
        <w:t xml:space="preserve"> e il recupero dell’antico, la nascita del collezionismo e del gusto antiquario. La “rinascita” dell’Uomo e l’antropocentrismo, la riscoperta della Natura e il rapporto con l’uomo.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La nascita della prospettiva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la teoria delle proporzioni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concorso del 1401 per la porta bronzea del </w:t>
      </w:r>
      <w:r w:rsidDel="00000000" w:rsidR="00000000" w:rsidRPr="00000000">
        <w:rPr>
          <w:i w:val="1"/>
          <w:sz w:val="24"/>
          <w:szCs w:val="24"/>
          <w:rtl w:val="0"/>
        </w:rPr>
        <w:t xml:space="preserve">Battistero di S.Giovanni a Firenz</w:t>
      </w:r>
      <w:r w:rsidDel="00000000" w:rsidR="00000000" w:rsidRPr="00000000">
        <w:rPr>
          <w:sz w:val="24"/>
          <w:szCs w:val="24"/>
          <w:rtl w:val="0"/>
        </w:rPr>
        <w:t xml:space="preserve">e: l’alba del Rinascimento nel confronto tra le due formelle con </w:t>
      </w:r>
      <w:r w:rsidDel="00000000" w:rsidR="00000000" w:rsidRPr="00000000">
        <w:rPr>
          <w:i w:val="1"/>
          <w:sz w:val="24"/>
          <w:szCs w:val="24"/>
          <w:rtl w:val="0"/>
        </w:rPr>
        <w:t xml:space="preserve">Il sacrificio di Isacco</w:t>
      </w:r>
      <w:r w:rsidDel="00000000" w:rsidR="00000000" w:rsidRPr="00000000">
        <w:rPr>
          <w:sz w:val="24"/>
          <w:szCs w:val="24"/>
          <w:rtl w:val="0"/>
        </w:rPr>
        <w:t xml:space="preserve"> di Lorenzo Ghiberti e di Filippo Brunelleschi.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Filippo Brunelleschi.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L’inventore della prospettiva.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Cupola del Duomo di Firenze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sistema autoportante, la struttura a doppia calotta, metodi e tecniche costruttive.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Spedale degli Innocenti, la Sagrestia Vecchia di San Lorenzo, la Basilica di S.Lorenzo.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Donatello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L’umanità donatelliana e il “naturalismo integrale” nella rappresentazione del sacro. Lo spazio prospettico nella scultura..  Analisi delle opere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San Giorgio, statua e rilievo, i Profeti  Abacuc e Geremia, la formella bronzea con il Banchetto di Erode, il David, la Maddalena penitente, la Cantoria per la Cattedrale di S.Maria del Fiore e confronto con la Cantoria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Luca Della Robbia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Masaccio.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 spazio prospettico nella pittura e la nuova dignità dell’uomo. 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Sant’Anna Metterza; il Polittico di Pisa; La Trinità di Santa Maria Novella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Il ciclo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affreschi della Cappella Brancacci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committenza, il programma decorativo, la lettura delle scene e il nuovo rapporto con lo spazio reale,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Cacciata di Adamo ed Eva dal Paradiso terrestre,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confronto con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tentazione di Adamo ed Eva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Masolino da Panicale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tributo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2: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 seconda metà del 1400 a Firenze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Leon Battista Alberti.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Tempio Malatestiano; Facciata di Santa Maria Novella; Chiesa di Sant’Andrea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Piero Della Francesca.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Introduzione biografica. La pienezza della capacità prospettica e l’astrazione geometrica. I trattati.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Battesimo di Cristo; Il sogno di Costantino; la Flagellazione di Cristo; la Sacra Conversazione di Brera.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Sandro Botticelli.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formazione fiorentina e la filosofia neoplatonica alla corte di Lorenzo de’ Medici. La bellezza ideale: il disegno e la linea come mezzi per assolutizzare l’ ”idea”. L’interesse per i soggetti mitologici.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Primavera, la Nascita di Venere.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iconografica e iconologia attraverso le teorie di Aby Warburg, E. Panofsky, E. Gombrich.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Antonello Da Messina: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formazione nel Regno di Napoli e le influenze fiamminghe. La pittura a olio su tavola.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Girolamo nello studio; Ritratto di giovane uomo con berretto rosso; l’Annunciata.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Jan Van Eyck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uno sguardo alla pittura al di là delle Alpi.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Rinascimento fiammingo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coniugi Arnolfini e ritratto con turbante rosso.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Andrea Mantegna: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l’antico nella pittura, dalla citazione all’erudizione archeologica.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Pala di San Zeno; Camera degli sposi; Cristo “in scurto”.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DISEGNO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Prospettiva centrale di solidi e elementi tridimensionali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24"/>
          <w:szCs w:val="24"/>
          <w:rtl w:val="0"/>
        </w:rPr>
        <w:t xml:space="preserve">Roma    31 maggio 2022                                          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180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45C1C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45C1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vIuq0cUsWPqPwdN0l+ncTD4NA==">AMUW2mW+AyOp3q/2LKUt8aPxdWb0mZApM4BQ7Jv5Oxn7eAor+FL3JWGGfGzfK1XF6Ee/68dKD0IToXltFmoARZjB/GEKIneEAwMAZeQ2ltyZ4pyPkYc7AuiuFYL/6ywuOTZK5jF6VvDJ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2021-06-02T13:23:00Z</dcterms:created>
  <dc:creator>Carla Tagliaferri</dc:creator>
</cp:coreProperties>
</file>