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PROGRAMMA DI STORIA DELL’ARTE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Classe 4 Sezione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Docente: Gabriella Biancini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Anno Scolastico: 202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Il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Seicento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62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Origine e significato del termine “barocco”. I caratteri del Barocco: emozioni, stupore, teatralità, artificio e meraviglia.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62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Accademia degli Incamminati: Ludovico, Agostino e Annibale Carracci (vita e opere).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62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Caravaggio: (la luce che fruga nella realtà):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Vocazione di San Matteo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Morte della Vergine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Le tele della Cappella Cerasi a S. Maria del Popolo, Crocifissione di S. Pietro.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62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Gian Lorenzo Bernini: (il trionfo del Barocco):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Apollo e Dafne, Baldacchino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Vaticano, Basilica di San Pietro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), Colonnato di San Pietro, La fontana dei quattro fiumi a Piazza Navona.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62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Parallelo tra Bernini e Borromini.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62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Borromini: (la curva che modella e avvolge lo spazio):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chiesa San Carlo alle Quattro Fontane, chiesa romana di Sant’Ivo alla Sapienza, Sant’Agnese i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Agone.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Il Settecento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caratteri del Settecento: inquadramento storico-artistico.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62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Il Rococò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la raffinatezza e la crisi.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62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Juvarra: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Basilica di Superga, La palazzina di caccia di Stupinigi.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62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L. Vanvitelli: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Reggia di Caserta.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62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Il vedutismo: tra arte e tecnica. L’occhio e la lente: la camera ottica.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62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A. Canaletto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: Il Canal Grande verso Est, Eton College.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L’illuminismo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Introduzione storico-artistica.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G.B. Piranesi: il disegno, l’antichità rivisitata.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Il Neoclassicismo: Winckelmann, La passione per l’antico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Antonio Canova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 la bellezza ideale. Disegno e tecnica scultorea. Opere: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Teseo sul Minotauro, Amore e Psiche,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Le tre grazie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, Paolina Borghese.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Jacques-Louis David: il disegno e le accademie di nudo. Opere: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Il giuramento degli Orazi; Il giuramento della pallacorda,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Ritratto di Lavoisier e di sua moglie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J. A. Dominique Ingres: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L’incoronazione di Napoleone, L’Apoteosi di Omero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Il Romanticismo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sue caratteristiche, il suo significato e i principali esponenti.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Géricault: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La zattera della Medusa.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Delacroix: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La libertà che guida il popolo.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Il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Realismo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Courbet: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Gli spaccapietre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Millet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Le Spigolatrici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Edouard Manet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Colazione sull’erba, Olympia, Il bar delle Folies Bergère.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L’Impressionismo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C. Monet: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Impressione: sole nascente, La Cattedrale di Rouen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(la serie),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Lo stagno delle ninfee, Salice piangente.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E. Degas: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Ballerine, L’assenzio.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Renoir: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Moulin de la Galette, Colazione dei canottieri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La fotografia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Tendenze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postimpressioniste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Cézanne: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I giocatori di carte, La montagna Sainte-Victoire vista dai Lauves.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Seurat: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Un dimanche après-midi.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Gauguin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V. van Gogh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PROGRAMMA DI DISEGNO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Consolidamento sulle Proiezioni Ortogonali.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Introduzione alla Prospettiva Centrale: elementi e regole fondamentali.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metodo dei punti di distanza.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Introduzione alla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rospettiva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ccidentale: elementi e regole fondamentali.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Prospettiva accidentale con due punti di fuga.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Roma, 5 giugno 202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Gabriella Biancini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992.1259842519685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62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82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202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22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42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62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82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02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522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62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82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202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22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42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62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82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02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522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">
    <w:name w:val="ListLabel 1"/>
    <w:next w:val="ListLabel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Intestazione1">
    <w:name w:val="Intestazione1"/>
    <w:basedOn w:val="Normale"/>
    <w:next w:val="Corpotesto"/>
    <w:autoRedefine w:val="0"/>
    <w:hidden w:val="0"/>
    <w:qFormat w:val="0"/>
    <w:pPr>
      <w:keepNext w:val="1"/>
      <w:suppressAutoHyphens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Arial" w:cs="Lucida Sans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it-IT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suppressAutoHyphens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paragraph" w:styleId="Elenco">
    <w:name w:val="Elenco"/>
    <w:basedOn w:val="Corpotesto"/>
    <w:next w:val="Elenco"/>
    <w:autoRedefine w:val="0"/>
    <w:hidden w:val="0"/>
    <w:qFormat w:val="0"/>
    <w:pPr>
      <w:suppressAutoHyphens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Lucida Sans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paragraph" w:styleId="Didascalia1">
    <w:name w:val="Didascalia1"/>
    <w:basedOn w:val="Normale"/>
    <w:next w:val="Didascalia1"/>
    <w:autoRedefine w:val="0"/>
    <w:hidden w:val="0"/>
    <w:qFormat w:val="0"/>
    <w:pPr>
      <w:suppressLineNumbers w:val="1"/>
      <w:suppressAutoHyphens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Calibri" w:cs="Lucida Sans" w:eastAsia="SimSun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Indice">
    <w:name w:val="Indice"/>
    <w:basedOn w:val="Normale"/>
    <w:next w:val="Indice"/>
    <w:autoRedefine w:val="0"/>
    <w:hidden w:val="0"/>
    <w:qFormat w:val="0"/>
    <w:pPr>
      <w:suppressLineNumbers w:val="1"/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Lucida Sans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paragraph" w:styleId="ListParagraph">
    <w:name w:val="List Paragraph"/>
    <w:basedOn w:val="Normale"/>
    <w:next w:val="ListParagraph"/>
    <w:autoRedefine w:val="0"/>
    <w:hidden w:val="0"/>
    <w:qFormat w:val="0"/>
    <w:pPr>
      <w:numPr>
        <w:ilvl w:val="0"/>
        <w:numId w:val="0"/>
      </w:numPr>
      <w:suppressAutoHyphens w:val="0"/>
      <w:spacing w:after="200" w:line="276" w:lineRule="auto"/>
      <w:ind w:left="720" w:right="0" w:leftChars="-1" w:rightChars="0" w:firstLine="0" w:firstLineChars="-1"/>
      <w:textDirection w:val="btLr"/>
      <w:textAlignment w:val="top"/>
      <w:outlineLvl w:val="0"/>
    </w:pPr>
    <w:rPr>
      <w:rFonts w:ascii="Calibri" w:cs="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A5M92FQdyhw5JfYLabRt0bnKZw==">AMUW2mUxWEYlyJG9hCUMn0NH5gDjBqYO8AIxBel8dIF5lyrmIk5tEBt8oiOVEFwRKCcB7VvL2OP9PjyLY0FCY3Ac6FcCiFe7KH1/+IPfvs+M5XgHd9Bb6pE=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2017-06-13T20:47:00Z</dcterms:created>
  <dc:creator>Carla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str>12.0000</vt:lp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