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210C5C">
              <w:rPr>
                <w:b/>
                <w:sz w:val="28"/>
                <w:szCs w:val="28"/>
              </w:rPr>
              <w:t>2D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>; il relativismo culturale (con</w:t>
            </w:r>
            <w:r w:rsidR="00210C5C">
              <w:rPr>
                <w:b/>
                <w:sz w:val="20"/>
                <w:szCs w:val="20"/>
              </w:rPr>
              <w:t xml:space="preserve"> digressione sul relativismo estetico e</w:t>
            </w:r>
            <w:r>
              <w:rPr>
                <w:b/>
                <w:sz w:val="20"/>
                <w:szCs w:val="20"/>
              </w:rPr>
              <w:t xml:space="preserve"> rassegna di testi da Erodoto alle più recenti discussioni sui limiti del diritto di parola sul web</w:t>
            </w:r>
            <w:r w:rsidR="00210C5C">
              <w:rPr>
                <w:b/>
                <w:sz w:val="20"/>
                <w:szCs w:val="20"/>
              </w:rPr>
              <w:t xml:space="preserve"> e sul cosiddetto “paradosso della tolleranza”</w:t>
            </w:r>
            <w:r>
              <w:rPr>
                <w:b/>
                <w:sz w:val="20"/>
                <w:szCs w:val="20"/>
              </w:rPr>
              <w:t xml:space="preserve">); </w:t>
            </w:r>
            <w:r w:rsidR="00210C5C">
              <w:rPr>
                <w:b/>
                <w:sz w:val="20"/>
                <w:szCs w:val="20"/>
              </w:rPr>
              <w:t>etica kantiana ed etica utilitarista (con digressione sulla liceità del mentire a fin di bene)</w:t>
            </w:r>
            <w:r w:rsidR="00210C5C">
              <w:rPr>
                <w:b/>
                <w:sz w:val="20"/>
                <w:szCs w:val="20"/>
              </w:rPr>
              <w:t xml:space="preserve">; cenni di “global </w:t>
            </w:r>
            <w:proofErr w:type="spellStart"/>
            <w:r w:rsidR="00210C5C">
              <w:rPr>
                <w:b/>
                <w:sz w:val="20"/>
                <w:szCs w:val="20"/>
              </w:rPr>
              <w:t>history</w:t>
            </w:r>
            <w:proofErr w:type="spellEnd"/>
            <w:r w:rsidR="00210C5C">
              <w:rPr>
                <w:b/>
                <w:sz w:val="20"/>
                <w:szCs w:val="20"/>
              </w:rPr>
              <w:t xml:space="preserve">”. </w:t>
            </w:r>
          </w:p>
        </w:tc>
      </w:tr>
    </w:tbl>
    <w:p w:rsidR="00B765E0" w:rsidRPr="00F32B1C" w:rsidRDefault="00210C5C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210C5C"/>
    <w:rsid w:val="0055269E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B2CF8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2021-05-30T23:10:00Z</dcterms:modified>
</cp:coreProperties>
</file>