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FB" w:rsidRPr="00055218" w:rsidRDefault="00723BFB" w:rsidP="00723BFB">
      <w:pPr>
        <w:jc w:val="center"/>
        <w:rPr>
          <w:i w:val="0"/>
          <w:szCs w:val="24"/>
        </w:rPr>
      </w:pPr>
      <w:r w:rsidRPr="00055218">
        <w:rPr>
          <w:szCs w:val="24"/>
        </w:rPr>
        <w:object w:dxaOrig="80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35.55pt" o:ole="" fillcolor="window">
            <v:imagedata r:id="rId6" o:title=""/>
          </v:shape>
          <o:OLEObject Type="Embed" ProgID="PBrush" ShapeID="_x0000_i1025" DrawAspect="Content" ObjectID="_1683569374" r:id="rId7"/>
        </w:object>
      </w:r>
    </w:p>
    <w:p w:rsidR="00723BFB" w:rsidRPr="00055218" w:rsidRDefault="00723BFB" w:rsidP="00723BFB">
      <w:pPr>
        <w:jc w:val="center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Liceo scientifico statale Morgagni</w:t>
      </w:r>
    </w:p>
    <w:p w:rsidR="00723BFB" w:rsidRPr="00055218" w:rsidRDefault="00723BFB" w:rsidP="00723BFB">
      <w:pPr>
        <w:jc w:val="center"/>
        <w:rPr>
          <w:szCs w:val="24"/>
        </w:rPr>
      </w:pPr>
      <w:r w:rsidRPr="00055218">
        <w:rPr>
          <w:szCs w:val="24"/>
        </w:rPr>
        <w:t xml:space="preserve">00152 Roma Via Fonteiana 125 – C.F. </w:t>
      </w:r>
      <w:smartTag w:uri="urn:schemas-microsoft-com:office:smarttags" w:element="metricconverter">
        <w:smartTagPr>
          <w:attr w:name="ProductID" w:val="802081105887 C"/>
        </w:smartTagPr>
        <w:r w:rsidRPr="00055218">
          <w:rPr>
            <w:szCs w:val="24"/>
          </w:rPr>
          <w:t>802081105887 C</w:t>
        </w:r>
      </w:smartTag>
      <w:r w:rsidRPr="00055218">
        <w:rPr>
          <w:szCs w:val="24"/>
        </w:rPr>
        <w:t>.M. RMPS24000N</w:t>
      </w:r>
    </w:p>
    <w:p w:rsidR="00723BFB" w:rsidRPr="00055218" w:rsidRDefault="00723BFB" w:rsidP="00723BFB">
      <w:pPr>
        <w:pStyle w:val="Intestazione"/>
        <w:jc w:val="center"/>
        <w:rPr>
          <w:b w:val="0"/>
          <w:i w:val="0"/>
          <w:szCs w:val="24"/>
        </w:rPr>
      </w:pPr>
    </w:p>
    <w:p w:rsidR="00723BFB" w:rsidRPr="00055218" w:rsidRDefault="00723BFB" w:rsidP="00723BFB">
      <w:pPr>
        <w:pStyle w:val="Intestazione"/>
        <w:jc w:val="center"/>
        <w:rPr>
          <w:b w:val="0"/>
          <w:i w:val="0"/>
          <w:szCs w:val="24"/>
        </w:rPr>
      </w:pPr>
    </w:p>
    <w:p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PROGRAMMA DI FILOSOFIA</w:t>
      </w:r>
    </w:p>
    <w:p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 xml:space="preserve">CLASSE III </w:t>
      </w:r>
      <w:r w:rsidR="00853F2C">
        <w:rPr>
          <w:i w:val="0"/>
          <w:szCs w:val="24"/>
        </w:rPr>
        <w:t>E</w:t>
      </w:r>
    </w:p>
    <w:p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Anno scolastico 20</w:t>
      </w:r>
      <w:r w:rsidR="00853F2C">
        <w:rPr>
          <w:i w:val="0"/>
          <w:szCs w:val="24"/>
        </w:rPr>
        <w:t>20</w:t>
      </w:r>
      <w:r w:rsidRPr="00055218">
        <w:rPr>
          <w:i w:val="0"/>
          <w:szCs w:val="24"/>
        </w:rPr>
        <w:t>/20</w:t>
      </w:r>
      <w:r w:rsidR="00853F2C">
        <w:rPr>
          <w:i w:val="0"/>
          <w:szCs w:val="24"/>
        </w:rPr>
        <w:t>21</w:t>
      </w: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szCs w:val="24"/>
        </w:rPr>
      </w:pPr>
    </w:p>
    <w:p w:rsidR="00723BFB" w:rsidRPr="00055218" w:rsidRDefault="00723BFB" w:rsidP="00723BFB">
      <w:pPr>
        <w:rPr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BA7776">
      <w:pPr>
        <w:spacing w:after="120"/>
        <w:jc w:val="both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Prof.: Andrea Paris</w:t>
      </w:r>
    </w:p>
    <w:p w:rsidR="00E71B96" w:rsidRPr="00055218" w:rsidRDefault="00E71B96" w:rsidP="00E71B96">
      <w:pPr>
        <w:jc w:val="both"/>
        <w:rPr>
          <w:b w:val="0"/>
          <w:i w:val="0"/>
          <w:szCs w:val="24"/>
        </w:rPr>
      </w:pPr>
      <w:r w:rsidRPr="00055218">
        <w:rPr>
          <w:i w:val="0"/>
          <w:szCs w:val="24"/>
        </w:rPr>
        <w:t xml:space="preserve">Testo in adozione: </w:t>
      </w:r>
      <w:r w:rsidRPr="00055218">
        <w:rPr>
          <w:b w:val="0"/>
          <w:i w:val="0"/>
          <w:szCs w:val="24"/>
        </w:rPr>
        <w:t xml:space="preserve">N. Abbagnano, G. Fornero, </w:t>
      </w:r>
      <w:r w:rsidRPr="00055218">
        <w:rPr>
          <w:b w:val="0"/>
          <w:szCs w:val="24"/>
        </w:rPr>
        <w:t>La ricerca del pensiero</w:t>
      </w:r>
      <w:r w:rsidRPr="00055218">
        <w:rPr>
          <w:b w:val="0"/>
          <w:i w:val="0"/>
          <w:szCs w:val="24"/>
        </w:rPr>
        <w:t xml:space="preserve">, vol. 1 A, Paravia </w:t>
      </w: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 xml:space="preserve">Introduzione allo studio della filosofia: </w:t>
      </w:r>
    </w:p>
    <w:p w:rsidR="00BA7776" w:rsidRPr="00055218" w:rsidRDefault="00BA7776" w:rsidP="00723BFB">
      <w:pPr>
        <w:jc w:val="both"/>
        <w:rPr>
          <w:i w:val="0"/>
          <w:szCs w:val="24"/>
        </w:rPr>
      </w:pPr>
    </w:p>
    <w:p w:rsidR="00F42B69" w:rsidRPr="00F42B69" w:rsidRDefault="00F42B69" w:rsidP="00F42B69">
      <w:pPr>
        <w:numPr>
          <w:ilvl w:val="0"/>
          <w:numId w:val="1"/>
        </w:numPr>
        <w:jc w:val="both"/>
        <w:rPr>
          <w:b w:val="0"/>
          <w:i w:val="0"/>
          <w:szCs w:val="24"/>
        </w:rPr>
      </w:pPr>
      <w:r w:rsidRPr="00F42B69">
        <w:rPr>
          <w:b w:val="0"/>
          <w:i w:val="0"/>
          <w:szCs w:val="24"/>
        </w:rPr>
        <w:t xml:space="preserve">Il carattere del sapere filosofico e il </w:t>
      </w:r>
      <w:r>
        <w:rPr>
          <w:b w:val="0"/>
          <w:i w:val="0"/>
          <w:szCs w:val="24"/>
        </w:rPr>
        <w:t xml:space="preserve">confronto </w:t>
      </w:r>
      <w:r w:rsidR="00723BFB" w:rsidRPr="00F42B69">
        <w:rPr>
          <w:b w:val="0"/>
          <w:i w:val="0"/>
          <w:szCs w:val="24"/>
        </w:rPr>
        <w:t>con le altre forme del sapere</w:t>
      </w:r>
    </w:p>
    <w:p w:rsidR="00723BFB" w:rsidRDefault="00723BFB" w:rsidP="00723BFB">
      <w:pPr>
        <w:numPr>
          <w:ilvl w:val="0"/>
          <w:numId w:val="1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Le origini del pensiero filosofico in </w:t>
      </w:r>
      <w:r w:rsidR="00055218">
        <w:rPr>
          <w:b w:val="0"/>
          <w:i w:val="0"/>
          <w:szCs w:val="24"/>
        </w:rPr>
        <w:t>Grecia: pensiero mitologico e ricerca delle cause; la diffusione delle religioni misteriche e l’Orfismo</w:t>
      </w:r>
    </w:p>
    <w:p w:rsidR="00F42B69" w:rsidRPr="00055218" w:rsidRDefault="00F42B69" w:rsidP="00723BFB">
      <w:pPr>
        <w:numPr>
          <w:ilvl w:val="0"/>
          <w:numId w:val="1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Le fasi della filosofia antica e il significato dell’espressione “filosofia occidentale”</w:t>
      </w: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>Le scuole filosofiche nel periodo arcaico:</w:t>
      </w:r>
    </w:p>
    <w:p w:rsidR="00BA7776" w:rsidRPr="00055218" w:rsidRDefault="00BA7776" w:rsidP="00723BFB">
      <w:pPr>
        <w:jc w:val="both"/>
        <w:rPr>
          <w:i w:val="0"/>
          <w:szCs w:val="24"/>
        </w:rPr>
      </w:pPr>
    </w:p>
    <w:p w:rsidR="00723BFB" w:rsidRPr="00055218" w:rsidRDefault="00723BFB" w:rsidP="00723BFB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Il problema naturalistico e cosmologico nella prima fase della filosofia greca</w:t>
      </w:r>
    </w:p>
    <w:p w:rsidR="00723BFB" w:rsidRPr="00055218" w:rsidRDefault="00723BFB" w:rsidP="00723BFB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Le scuole del periodo presofista: caratteristiche generali, linee di sviluppo della filosofia della natura e dell’antropologia</w:t>
      </w:r>
    </w:p>
    <w:p w:rsidR="00723BFB" w:rsidRPr="00055218" w:rsidRDefault="00723BFB" w:rsidP="00723BFB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frammenti dei presocratici: lettura e commento di frammenti della scuola ionica, di Eraclito, </w:t>
      </w:r>
      <w:r w:rsidR="000359DE">
        <w:rPr>
          <w:b w:val="0"/>
          <w:i w:val="0"/>
          <w:szCs w:val="24"/>
        </w:rPr>
        <w:t>e di Parmenide</w:t>
      </w:r>
    </w:p>
    <w:p w:rsidR="000359DE" w:rsidRDefault="00CA2C34" w:rsidP="00723BFB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fisici pluralisti e </w:t>
      </w:r>
      <w:r w:rsidR="000359DE">
        <w:rPr>
          <w:b w:val="0"/>
          <w:i w:val="0"/>
          <w:szCs w:val="24"/>
        </w:rPr>
        <w:t>l’ultima fase della filosofia della natura nel V secolo a.C</w:t>
      </w:r>
    </w:p>
    <w:p w:rsidR="00723BFB" w:rsidRPr="00055218" w:rsidRDefault="000359DE" w:rsidP="00723BFB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="00723BFB" w:rsidRPr="00055218">
        <w:rPr>
          <w:b w:val="0"/>
          <w:i w:val="0"/>
          <w:szCs w:val="24"/>
        </w:rPr>
        <w:t>’atomismo di Democrito</w:t>
      </w:r>
      <w:r>
        <w:rPr>
          <w:b w:val="0"/>
          <w:i w:val="0"/>
          <w:szCs w:val="24"/>
        </w:rPr>
        <w:t xml:space="preserve"> e i suoi sviluppi nell’epicureismo antico</w:t>
      </w: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>Il problema etico-politico nella sofistica e in Socrate:</w:t>
      </w:r>
    </w:p>
    <w:p w:rsidR="00BA7776" w:rsidRPr="00055218" w:rsidRDefault="00BA7776" w:rsidP="00723BFB">
      <w:pPr>
        <w:jc w:val="both"/>
        <w:rPr>
          <w:i w:val="0"/>
          <w:szCs w:val="24"/>
        </w:rPr>
      </w:pPr>
    </w:p>
    <w:p w:rsidR="00723BFB" w:rsidRPr="00055218" w:rsidRDefault="00723BFB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situazione politico-culturale della Grecia classica e l’origine del movimento sofistico</w:t>
      </w:r>
    </w:p>
    <w:p w:rsidR="00723BFB" w:rsidRPr="00055218" w:rsidRDefault="00723BFB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grandi maestri della sofistica: Gorgia e Protagora; l’insegnamento della retorica e della dialettica</w:t>
      </w:r>
    </w:p>
    <w:p w:rsidR="00723BFB" w:rsidRDefault="00723BFB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temi fondamentali della sofistica: </w:t>
      </w:r>
      <w:r w:rsidR="005937C6">
        <w:rPr>
          <w:b w:val="0"/>
          <w:i w:val="0"/>
          <w:szCs w:val="24"/>
        </w:rPr>
        <w:t>linguaggio e comunicazione, il relativismo, le tendenze agnostiche e atee</w:t>
      </w:r>
    </w:p>
    <w:p w:rsidR="000359DE" w:rsidRPr="00055218" w:rsidRDefault="00EB5961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Il criterio dell’utile nell’agire politico</w:t>
      </w:r>
    </w:p>
    <w:p w:rsidR="00723BFB" w:rsidRPr="00055218" w:rsidRDefault="00723BFB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figura di Socrate: il problema delle fonti, la vita e la polemica antisofistica</w:t>
      </w:r>
    </w:p>
    <w:p w:rsidR="00723BFB" w:rsidRPr="00055218" w:rsidRDefault="00723BFB" w:rsidP="00723BFB">
      <w:pPr>
        <w:numPr>
          <w:ilvl w:val="0"/>
          <w:numId w:val="3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Socrate nei dialoghi giovanili di Platone; </w:t>
      </w:r>
      <w:r w:rsidRPr="00055218">
        <w:rPr>
          <w:b w:val="0"/>
          <w:szCs w:val="24"/>
        </w:rPr>
        <w:t>l’Apologia di Socrate</w:t>
      </w:r>
      <w:r w:rsidRPr="00055218">
        <w:rPr>
          <w:b w:val="0"/>
          <w:i w:val="0"/>
          <w:szCs w:val="24"/>
        </w:rPr>
        <w:t>: la maieutica,</w:t>
      </w:r>
      <w:r w:rsidR="005937C6">
        <w:rPr>
          <w:b w:val="0"/>
          <w:i w:val="0"/>
          <w:szCs w:val="24"/>
        </w:rPr>
        <w:t xml:space="preserve"> l’ironia,</w:t>
      </w:r>
      <w:r w:rsidRPr="00055218">
        <w:rPr>
          <w:b w:val="0"/>
          <w:i w:val="0"/>
          <w:szCs w:val="24"/>
        </w:rPr>
        <w:t xml:space="preserve"> il demone e la missione etico-politica </w:t>
      </w:r>
    </w:p>
    <w:p w:rsidR="00723BFB" w:rsidRPr="00055218" w:rsidRDefault="00723BFB" w:rsidP="00723BFB">
      <w:pPr>
        <w:ind w:left="360"/>
        <w:jc w:val="both"/>
        <w:rPr>
          <w:b w:val="0"/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jc w:val="both"/>
        <w:rPr>
          <w:i w:val="0"/>
          <w:szCs w:val="24"/>
          <w:u w:val="single"/>
        </w:rPr>
      </w:pPr>
    </w:p>
    <w:p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 xml:space="preserve">Ontologia, antropologia e politica nel pensiero platonico: </w:t>
      </w:r>
    </w:p>
    <w:p w:rsidR="00BA7776" w:rsidRPr="00055218" w:rsidRDefault="00BA7776" w:rsidP="00723BFB">
      <w:pPr>
        <w:jc w:val="both"/>
        <w:rPr>
          <w:i w:val="0"/>
          <w:szCs w:val="24"/>
        </w:rPr>
      </w:pPr>
    </w:p>
    <w:p w:rsidR="00723BFB" w:rsidRPr="00055218" w:rsidRDefault="00723BFB" w:rsidP="00723BFB">
      <w:pPr>
        <w:numPr>
          <w:ilvl w:val="0"/>
          <w:numId w:val="4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L’incontro con Socrate e le origini del pensiero platonico</w:t>
      </w:r>
      <w:r w:rsidR="005937C6">
        <w:rPr>
          <w:b w:val="0"/>
          <w:i w:val="0"/>
          <w:szCs w:val="24"/>
        </w:rPr>
        <w:t>; la fondazione dell’Accademia e il progetto di riforma etico-politica</w:t>
      </w:r>
      <w:r w:rsidRPr="00055218">
        <w:rPr>
          <w:b w:val="0"/>
          <w:i w:val="0"/>
          <w:szCs w:val="24"/>
        </w:rPr>
        <w:t xml:space="preserve"> </w:t>
      </w:r>
    </w:p>
    <w:p w:rsidR="00723BFB" w:rsidRPr="00055218" w:rsidRDefault="00F42B69" w:rsidP="00723BFB">
      <w:pPr>
        <w:numPr>
          <w:ilvl w:val="0"/>
          <w:numId w:val="4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 dialoghi giovanili </w:t>
      </w:r>
      <w:r w:rsidR="00723BFB" w:rsidRPr="00055218">
        <w:rPr>
          <w:b w:val="0"/>
          <w:i w:val="0"/>
          <w:szCs w:val="24"/>
        </w:rPr>
        <w:t>e le origini della teoria delle Idee</w:t>
      </w:r>
    </w:p>
    <w:p w:rsidR="00723BFB" w:rsidRPr="00055218" w:rsidRDefault="00723BFB" w:rsidP="00723BFB">
      <w:pPr>
        <w:numPr>
          <w:ilvl w:val="0"/>
          <w:numId w:val="4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dialoghi della maturità e l’elaborazione della teoria delle Idee</w:t>
      </w:r>
    </w:p>
    <w:p w:rsidR="00723BFB" w:rsidRDefault="00723BFB" w:rsidP="00723BFB">
      <w:pPr>
        <w:numPr>
          <w:ilvl w:val="0"/>
          <w:numId w:val="4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princìpi fondamentali del platonismo: L’Uno, le idee, l’anima, la materia</w:t>
      </w:r>
    </w:p>
    <w:p w:rsidR="00F42B69" w:rsidRPr="00055218" w:rsidRDefault="00F42B69" w:rsidP="00723BFB">
      <w:pPr>
        <w:numPr>
          <w:ilvl w:val="0"/>
          <w:numId w:val="4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problemi aperti del platonismo e la discussione nell’Accademia antica</w:t>
      </w:r>
    </w:p>
    <w:p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:rsidR="00723BFB" w:rsidRPr="00055218" w:rsidRDefault="00A24AC0" w:rsidP="00723BFB">
      <w:pPr>
        <w:jc w:val="both"/>
        <w:rPr>
          <w:i w:val="0"/>
          <w:szCs w:val="24"/>
        </w:rPr>
      </w:pPr>
      <w:r>
        <w:rPr>
          <w:i w:val="0"/>
          <w:szCs w:val="24"/>
        </w:rPr>
        <w:t>La sistemazione del sapere filosofico in Aristotele</w:t>
      </w:r>
      <w:r w:rsidR="00723BFB" w:rsidRPr="00055218">
        <w:rPr>
          <w:i w:val="0"/>
          <w:szCs w:val="24"/>
        </w:rPr>
        <w:t>:</w:t>
      </w:r>
    </w:p>
    <w:p w:rsidR="00BA7776" w:rsidRPr="00055218" w:rsidRDefault="00BA7776" w:rsidP="00723BFB">
      <w:pPr>
        <w:jc w:val="both"/>
        <w:rPr>
          <w:i w:val="0"/>
          <w:szCs w:val="24"/>
        </w:rPr>
      </w:pPr>
    </w:p>
    <w:p w:rsidR="00EB5961" w:rsidRDefault="00723BFB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 w:rsidRPr="00EB5961">
        <w:rPr>
          <w:b w:val="0"/>
          <w:i w:val="0"/>
          <w:szCs w:val="24"/>
        </w:rPr>
        <w:t>L’Accademia platonica e la formazione del pensiero</w:t>
      </w:r>
      <w:r w:rsidRPr="00EB5961">
        <w:rPr>
          <w:i w:val="0"/>
          <w:szCs w:val="24"/>
        </w:rPr>
        <w:t xml:space="preserve"> </w:t>
      </w:r>
      <w:r w:rsidR="00EB5961">
        <w:rPr>
          <w:b w:val="0"/>
          <w:i w:val="0"/>
          <w:szCs w:val="24"/>
        </w:rPr>
        <w:t>aristotelico</w:t>
      </w:r>
    </w:p>
    <w:p w:rsidR="00EB5961" w:rsidRPr="00EB5961" w:rsidRDefault="00EB5961" w:rsidP="00EB5961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Pr="00055218">
        <w:rPr>
          <w:b w:val="0"/>
          <w:i w:val="0"/>
          <w:szCs w:val="24"/>
        </w:rPr>
        <w:t>a critica al platonismo e l’indagine aristotelica sulle cause del divenire</w:t>
      </w:r>
    </w:p>
    <w:p w:rsidR="00723BFB" w:rsidRPr="00055218" w:rsidRDefault="00EB5961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bookmarkStart w:id="0" w:name="_GoBack"/>
      <w:bookmarkEnd w:id="0"/>
      <w:r>
        <w:rPr>
          <w:b w:val="0"/>
          <w:i w:val="0"/>
          <w:szCs w:val="24"/>
        </w:rPr>
        <w:t>La concezione dell’essere nel pensiero aristotelico</w:t>
      </w:r>
      <w:r w:rsidR="00723BFB" w:rsidRPr="00055218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le categorie, il rapporto forma-materia,</w:t>
      </w:r>
      <w:r w:rsidR="00723BFB" w:rsidRPr="00055218">
        <w:rPr>
          <w:b w:val="0"/>
          <w:i w:val="0"/>
          <w:szCs w:val="24"/>
        </w:rPr>
        <w:t xml:space="preserve"> la teoria del primato dell’atto e la dimostrazione dell’esistenza di una sostanza soprasensibile</w:t>
      </w:r>
    </w:p>
    <w:p w:rsidR="00723BFB" w:rsidRDefault="00723BFB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fondazione aristotelica della scienza della logica</w:t>
      </w:r>
    </w:p>
    <w:p w:rsidR="00A24AC0" w:rsidRDefault="00A24AC0" w:rsidP="00A24AC0">
      <w:pPr>
        <w:jc w:val="both"/>
        <w:rPr>
          <w:b w:val="0"/>
          <w:i w:val="0"/>
          <w:szCs w:val="24"/>
        </w:rPr>
      </w:pPr>
    </w:p>
    <w:p w:rsidR="00A24AC0" w:rsidRDefault="00A24AC0" w:rsidP="00A24AC0">
      <w:pPr>
        <w:jc w:val="both"/>
        <w:rPr>
          <w:b w:val="0"/>
          <w:i w:val="0"/>
          <w:szCs w:val="24"/>
        </w:rPr>
      </w:pPr>
    </w:p>
    <w:p w:rsidR="00A24AC0" w:rsidRDefault="00A24AC0" w:rsidP="00A24AC0">
      <w:pPr>
        <w:jc w:val="both"/>
        <w:rPr>
          <w:b w:val="0"/>
          <w:i w:val="0"/>
          <w:szCs w:val="24"/>
        </w:rPr>
      </w:pPr>
    </w:p>
    <w:p w:rsidR="00A24AC0" w:rsidRDefault="00A24AC0" w:rsidP="00A24AC0">
      <w:pPr>
        <w:jc w:val="both"/>
        <w:rPr>
          <w:i w:val="0"/>
          <w:szCs w:val="24"/>
        </w:rPr>
      </w:pPr>
      <w:r>
        <w:rPr>
          <w:i w:val="0"/>
          <w:szCs w:val="24"/>
        </w:rPr>
        <w:t>Confronti tra pensiero greco e tradizione ebraico-cristiana</w:t>
      </w:r>
    </w:p>
    <w:p w:rsidR="00A24AC0" w:rsidRPr="00A24AC0" w:rsidRDefault="00A24AC0" w:rsidP="00A24AC0">
      <w:pPr>
        <w:jc w:val="both"/>
        <w:rPr>
          <w:i w:val="0"/>
          <w:szCs w:val="24"/>
        </w:rPr>
      </w:pPr>
      <w:r w:rsidRPr="00A24AC0">
        <w:rPr>
          <w:i w:val="0"/>
          <w:szCs w:val="24"/>
        </w:rPr>
        <w:t>(Modulo svolto in collegamento con il modulo di storia sulla Riforma protestante)</w:t>
      </w:r>
    </w:p>
    <w:p w:rsidR="00A24AC0" w:rsidRPr="00A24AC0" w:rsidRDefault="00A24AC0" w:rsidP="00A24AC0">
      <w:pPr>
        <w:jc w:val="both"/>
        <w:rPr>
          <w:b w:val="0"/>
          <w:i w:val="0"/>
          <w:szCs w:val="24"/>
        </w:rPr>
      </w:pPr>
    </w:p>
    <w:p w:rsidR="00F15734" w:rsidRDefault="00A24AC0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fondamenti del</w:t>
      </w:r>
      <w:r w:rsidR="00F15734" w:rsidRPr="00055218">
        <w:rPr>
          <w:b w:val="0"/>
          <w:i w:val="0"/>
          <w:szCs w:val="24"/>
        </w:rPr>
        <w:t>l’ontologia greca e il creazionismo ebraico-cristiano</w:t>
      </w:r>
    </w:p>
    <w:p w:rsidR="00A24AC0" w:rsidRDefault="00A24AC0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Confronti tra la teologia naturale aristotelica e la teologia rivelata ebraico-cristiana</w:t>
      </w:r>
    </w:p>
    <w:p w:rsidR="00A24AC0" w:rsidRDefault="00A24AC0" w:rsidP="00723BFB">
      <w:pPr>
        <w:numPr>
          <w:ilvl w:val="0"/>
          <w:numId w:val="5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fondamenti socratici dell’etica e i suoi sviluppi nel pensiero greco; confronti con l’impostazione dell’etica da Paolo di Tarso ad Agostino d’Ippona</w:t>
      </w:r>
    </w:p>
    <w:p w:rsidR="00BA7776" w:rsidRPr="00055218" w:rsidRDefault="00BA7776" w:rsidP="00CA2C34">
      <w:pPr>
        <w:ind w:left="360"/>
        <w:jc w:val="both"/>
        <w:rPr>
          <w:b w:val="0"/>
          <w:i w:val="0"/>
          <w:szCs w:val="24"/>
        </w:rPr>
      </w:pPr>
    </w:p>
    <w:p w:rsidR="00BA7776" w:rsidRPr="00055218" w:rsidRDefault="00BA7776" w:rsidP="00723BFB">
      <w:pPr>
        <w:rPr>
          <w:b w:val="0"/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  <w:r w:rsidRPr="00055218">
        <w:rPr>
          <w:i w:val="0"/>
          <w:szCs w:val="24"/>
        </w:rPr>
        <w:t xml:space="preserve"> </w:t>
      </w:r>
    </w:p>
    <w:p w:rsidR="00723BFB" w:rsidRPr="00055218" w:rsidRDefault="00723BFB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i w:val="0"/>
          <w:szCs w:val="24"/>
        </w:rPr>
      </w:pPr>
    </w:p>
    <w:p w:rsidR="00856CA6" w:rsidRPr="00055218" w:rsidRDefault="00856CA6" w:rsidP="00723BFB">
      <w:pPr>
        <w:rPr>
          <w:i w:val="0"/>
          <w:szCs w:val="24"/>
        </w:rPr>
      </w:pPr>
    </w:p>
    <w:p w:rsidR="00723BFB" w:rsidRPr="00055218" w:rsidRDefault="00723BFB" w:rsidP="00723BFB">
      <w:pPr>
        <w:rPr>
          <w:szCs w:val="24"/>
        </w:rPr>
      </w:pPr>
    </w:p>
    <w:p w:rsidR="00723BFB" w:rsidRPr="00055218" w:rsidRDefault="00215D80" w:rsidP="00723BFB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Roma, 5</w:t>
      </w:r>
      <w:r w:rsidR="00580D2F">
        <w:rPr>
          <w:b w:val="0"/>
          <w:i w:val="0"/>
          <w:szCs w:val="24"/>
        </w:rPr>
        <w:t xml:space="preserve"> giugno 20</w:t>
      </w:r>
      <w:r w:rsidR="00853F2C">
        <w:rPr>
          <w:b w:val="0"/>
          <w:i w:val="0"/>
          <w:szCs w:val="24"/>
        </w:rPr>
        <w:t>21</w:t>
      </w:r>
    </w:p>
    <w:p w:rsidR="00723BFB" w:rsidRDefault="00723BFB" w:rsidP="00723BFB">
      <w:pPr>
        <w:rPr>
          <w:b w:val="0"/>
          <w:i w:val="0"/>
          <w:sz w:val="22"/>
        </w:rPr>
      </w:pPr>
    </w:p>
    <w:p w:rsidR="00723BFB" w:rsidRDefault="00723BFB" w:rsidP="00723BFB">
      <w:pPr>
        <w:rPr>
          <w:b w:val="0"/>
          <w:i w:val="0"/>
          <w:sz w:val="22"/>
        </w:rPr>
      </w:pPr>
    </w:p>
    <w:p w:rsidR="00723BFB" w:rsidRPr="00240AC4" w:rsidRDefault="00723BFB" w:rsidP="00723BFB">
      <w:pPr>
        <w:rPr>
          <w:b w:val="0"/>
          <w:i w:val="0"/>
          <w:sz w:val="22"/>
        </w:rPr>
      </w:pPr>
    </w:p>
    <w:p w:rsidR="00723BFB" w:rsidRDefault="00723BFB" w:rsidP="00723BFB"/>
    <w:p w:rsidR="00202A78" w:rsidRDefault="00202A78"/>
    <w:sectPr w:rsidR="00202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AC4"/>
    <w:multiLevelType w:val="hybridMultilevel"/>
    <w:tmpl w:val="CD0E2C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269D"/>
    <w:multiLevelType w:val="hybridMultilevel"/>
    <w:tmpl w:val="094025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E6A95"/>
    <w:multiLevelType w:val="hybridMultilevel"/>
    <w:tmpl w:val="5136D9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F31DB"/>
    <w:multiLevelType w:val="hybridMultilevel"/>
    <w:tmpl w:val="9B2C8F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90D2B"/>
    <w:multiLevelType w:val="hybridMultilevel"/>
    <w:tmpl w:val="989290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FB"/>
    <w:rsid w:val="000359DE"/>
    <w:rsid w:val="00055218"/>
    <w:rsid w:val="00202A78"/>
    <w:rsid w:val="00215D80"/>
    <w:rsid w:val="002754F6"/>
    <w:rsid w:val="0027697F"/>
    <w:rsid w:val="00372EF8"/>
    <w:rsid w:val="0043116A"/>
    <w:rsid w:val="00431989"/>
    <w:rsid w:val="0043428C"/>
    <w:rsid w:val="00580D2F"/>
    <w:rsid w:val="005937C6"/>
    <w:rsid w:val="006E0990"/>
    <w:rsid w:val="00723BFB"/>
    <w:rsid w:val="007F0291"/>
    <w:rsid w:val="00853F2C"/>
    <w:rsid w:val="00856CA6"/>
    <w:rsid w:val="00972914"/>
    <w:rsid w:val="00A24AC0"/>
    <w:rsid w:val="00AE7555"/>
    <w:rsid w:val="00BA7776"/>
    <w:rsid w:val="00CA2C34"/>
    <w:rsid w:val="00D07F33"/>
    <w:rsid w:val="00D1734F"/>
    <w:rsid w:val="00E6450E"/>
    <w:rsid w:val="00E71B96"/>
    <w:rsid w:val="00EB5961"/>
    <w:rsid w:val="00F15734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A67B0"/>
  <w15:docId w15:val="{1DEA962D-8336-4D65-962C-ACDEECB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BFB"/>
    <w:rPr>
      <w:b/>
      <w:i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428C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428C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428C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28C"/>
    <w:pPr>
      <w:keepNext/>
      <w:spacing w:before="240" w:after="60"/>
      <w:outlineLvl w:val="3"/>
    </w:pPr>
    <w:rPr>
      <w:rFonts w:asciiTheme="minorHAnsi" w:eastAsiaTheme="minorEastAsia" w:hAnsiTheme="minorHAnsi" w:cstheme="minorBidi"/>
      <w:b w:val="0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3428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3428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3428C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3428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3428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43428C"/>
    <w:rPr>
      <w:b/>
      <w:bCs/>
    </w:rPr>
  </w:style>
  <w:style w:type="character" w:styleId="Enfasicorsivo">
    <w:name w:val="Emphasis"/>
    <w:basedOn w:val="Carpredefinitoparagrafo"/>
    <w:qFormat/>
    <w:rsid w:val="0043428C"/>
    <w:rPr>
      <w:i/>
      <w:iCs/>
    </w:rPr>
  </w:style>
  <w:style w:type="paragraph" w:styleId="Intestazione">
    <w:name w:val="header"/>
    <w:basedOn w:val="Normale"/>
    <w:link w:val="IntestazioneCarattere"/>
    <w:rsid w:val="00723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3BFB"/>
    <w:rPr>
      <w:b/>
      <w:i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9FBE-A5A4-4CCE-A30B-744ADC08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Paris</dc:creator>
  <cp:lastModifiedBy>Andrea Paris</cp:lastModifiedBy>
  <cp:revision>16</cp:revision>
  <dcterms:created xsi:type="dcterms:W3CDTF">2013-06-03T17:47:00Z</dcterms:created>
  <dcterms:modified xsi:type="dcterms:W3CDTF">2021-05-26T19:23:00Z</dcterms:modified>
</cp:coreProperties>
</file>